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7F031B" w14:textId="2850F720" w:rsidR="007F7A5E" w:rsidRPr="002267CF" w:rsidRDefault="007F7A5E" w:rsidP="006B7C81">
      <w:pPr>
        <w:widowControl w:val="0"/>
        <w:autoSpaceDE w:val="0"/>
        <w:autoSpaceDN w:val="0"/>
        <w:adjustRightInd w:val="0"/>
        <w:spacing w:line="480" w:lineRule="auto"/>
        <w:jc w:val="center"/>
        <w:rPr>
          <w:rFonts w:ascii="Times New Roman" w:hAnsi="Times New Roman"/>
          <w:bCs/>
          <w:sz w:val="24"/>
          <w:szCs w:val="24"/>
          <w:lang w:val="en-US"/>
        </w:rPr>
      </w:pPr>
      <w:r w:rsidRPr="002267CF">
        <w:rPr>
          <w:rFonts w:ascii="Times New Roman" w:hAnsi="Times New Roman"/>
          <w:bCs/>
          <w:sz w:val="24"/>
          <w:szCs w:val="24"/>
          <w:lang w:val="en-US"/>
        </w:rPr>
        <w:t>Aquaculture/ Original Article</w:t>
      </w:r>
    </w:p>
    <w:p w14:paraId="50C84780" w14:textId="4942A9A0" w:rsidR="007F7A5E" w:rsidRPr="002267CF" w:rsidRDefault="007F7A5E" w:rsidP="006B7C81">
      <w:pPr>
        <w:widowControl w:val="0"/>
        <w:autoSpaceDE w:val="0"/>
        <w:autoSpaceDN w:val="0"/>
        <w:adjustRightInd w:val="0"/>
        <w:spacing w:line="480" w:lineRule="auto"/>
        <w:jc w:val="center"/>
        <w:rPr>
          <w:rFonts w:ascii="Times New Roman" w:hAnsi="Times New Roman"/>
          <w:bCs/>
          <w:sz w:val="24"/>
          <w:szCs w:val="24"/>
          <w:lang w:val="en-US"/>
        </w:rPr>
      </w:pPr>
      <w:r w:rsidRPr="002267CF">
        <w:rPr>
          <w:rFonts w:ascii="Times New Roman" w:hAnsi="Times New Roman"/>
          <w:bCs/>
          <w:sz w:val="24"/>
          <w:szCs w:val="24"/>
          <w:lang w:val="en-US"/>
        </w:rPr>
        <w:t xml:space="preserve">Received: October 1, 2019  Accepted: </w:t>
      </w:r>
      <w:r>
        <w:rPr>
          <w:rFonts w:ascii="Times New Roman" w:hAnsi="Times New Roman"/>
          <w:bCs/>
          <w:sz w:val="24"/>
          <w:szCs w:val="24"/>
          <w:lang w:val="en-US"/>
        </w:rPr>
        <w:t>March 3, 2020</w:t>
      </w:r>
    </w:p>
    <w:p w14:paraId="5B78B4AE" w14:textId="3960C73D" w:rsidR="00983726" w:rsidRPr="006B7C81" w:rsidRDefault="00297CEE" w:rsidP="006B7C81">
      <w:pPr>
        <w:widowControl w:val="0"/>
        <w:autoSpaceDE w:val="0"/>
        <w:autoSpaceDN w:val="0"/>
        <w:adjustRightInd w:val="0"/>
        <w:spacing w:line="480" w:lineRule="auto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6B7C81">
        <w:rPr>
          <w:rFonts w:ascii="Times New Roman" w:hAnsi="Times New Roman"/>
          <w:b/>
          <w:bCs/>
          <w:sz w:val="24"/>
          <w:szCs w:val="24"/>
          <w:lang w:val="en-US"/>
        </w:rPr>
        <w:t>Acid fish silage in the diet of pacu and tamba</w:t>
      </w:r>
      <w:r w:rsidR="00896D3E">
        <w:rPr>
          <w:rFonts w:ascii="Times New Roman" w:hAnsi="Times New Roman"/>
          <w:b/>
          <w:bCs/>
          <w:sz w:val="24"/>
          <w:szCs w:val="24"/>
          <w:lang w:val="en-US"/>
        </w:rPr>
        <w:t>cu</w:t>
      </w:r>
      <w:r w:rsidR="005E1A68" w:rsidRPr="006B7C81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r w:rsidR="00DF4931" w:rsidRPr="006B7C81">
        <w:rPr>
          <w:rFonts w:ascii="Times New Roman" w:hAnsi="Times New Roman"/>
          <w:b/>
          <w:bCs/>
          <w:sz w:val="24"/>
          <w:szCs w:val="24"/>
          <w:lang w:val="en-US"/>
        </w:rPr>
        <w:t xml:space="preserve">reared </w:t>
      </w:r>
      <w:r w:rsidR="00A859C0" w:rsidRPr="006B7C81">
        <w:rPr>
          <w:rFonts w:ascii="Times New Roman" w:hAnsi="Times New Roman"/>
          <w:b/>
          <w:bCs/>
          <w:sz w:val="24"/>
          <w:szCs w:val="24"/>
          <w:lang w:val="en-US"/>
        </w:rPr>
        <w:t>at</w:t>
      </w:r>
      <w:r w:rsidR="005E1A68" w:rsidRPr="006B7C81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r w:rsidR="00FF7722" w:rsidRPr="006B7C81">
        <w:rPr>
          <w:rFonts w:ascii="Times New Roman" w:hAnsi="Times New Roman"/>
          <w:b/>
          <w:bCs/>
          <w:sz w:val="24"/>
          <w:szCs w:val="24"/>
          <w:lang w:val="en-US"/>
        </w:rPr>
        <w:t xml:space="preserve">cold </w:t>
      </w:r>
      <w:r w:rsidR="005E1A68" w:rsidRPr="006B7C81">
        <w:rPr>
          <w:rFonts w:ascii="Times New Roman" w:hAnsi="Times New Roman"/>
          <w:b/>
          <w:bCs/>
          <w:sz w:val="24"/>
          <w:szCs w:val="24"/>
          <w:lang w:val="en-US"/>
        </w:rPr>
        <w:t>suboptimal temperature</w:t>
      </w:r>
    </w:p>
    <w:p w14:paraId="6E32101A" w14:textId="4E39A958" w:rsidR="00DE0426" w:rsidRPr="006B7C81" w:rsidRDefault="00AE7705" w:rsidP="001659B2">
      <w:pPr>
        <w:widowControl w:val="0"/>
        <w:autoSpaceDE w:val="0"/>
        <w:autoSpaceDN w:val="0"/>
        <w:adjustRightInd w:val="0"/>
        <w:spacing w:after="240" w:line="480" w:lineRule="auto"/>
        <w:jc w:val="center"/>
        <w:rPr>
          <w:rFonts w:ascii="Times New Roman" w:hAnsi="Times New Roman"/>
          <w:bCs/>
          <w:caps/>
          <w:sz w:val="24"/>
          <w:szCs w:val="24"/>
        </w:rPr>
      </w:pPr>
      <w:r w:rsidRPr="006B7C81">
        <w:rPr>
          <w:rFonts w:ascii="Times New Roman" w:hAnsi="Times New Roman"/>
          <w:bCs/>
          <w:sz w:val="24"/>
          <w:szCs w:val="24"/>
        </w:rPr>
        <w:t xml:space="preserve">Camila Fernandes </w:t>
      </w:r>
      <w:r w:rsidR="00297CEE" w:rsidRPr="006B7C81">
        <w:rPr>
          <w:rFonts w:ascii="Times New Roman" w:hAnsi="Times New Roman"/>
          <w:bCs/>
          <w:sz w:val="24"/>
          <w:szCs w:val="24"/>
        </w:rPr>
        <w:t>Corrêa</w:t>
      </w:r>
      <w:r w:rsidR="00BC40D4" w:rsidRPr="006B7C81">
        <w:rPr>
          <w:rFonts w:ascii="Times New Roman" w:hAnsi="Times New Roman"/>
          <w:bCs/>
          <w:sz w:val="24"/>
          <w:szCs w:val="24"/>
          <w:vertAlign w:val="superscript"/>
        </w:rPr>
        <w:t>(</w:t>
      </w:r>
      <w:r w:rsidR="007E4BD3" w:rsidRPr="006B7C81">
        <w:rPr>
          <w:rFonts w:ascii="Times New Roman" w:hAnsi="Times New Roman"/>
          <w:bCs/>
          <w:caps/>
          <w:sz w:val="24"/>
          <w:szCs w:val="24"/>
          <w:vertAlign w:val="superscript"/>
        </w:rPr>
        <w:t>1</w:t>
      </w:r>
      <w:r w:rsidR="00BC40D4" w:rsidRPr="006B7C81">
        <w:rPr>
          <w:rFonts w:ascii="Times New Roman" w:hAnsi="Times New Roman"/>
          <w:bCs/>
          <w:caps/>
          <w:sz w:val="24"/>
          <w:szCs w:val="24"/>
          <w:vertAlign w:val="superscript"/>
        </w:rPr>
        <w:t>)</w:t>
      </w:r>
      <w:r w:rsidR="007F7A5E">
        <w:rPr>
          <w:rFonts w:ascii="Times New Roman" w:hAnsi="Times New Roman"/>
          <w:bCs/>
          <w:sz w:val="24"/>
          <w:szCs w:val="24"/>
        </w:rPr>
        <w:t>(</w:t>
      </w:r>
      <w:r w:rsidR="007F7A5E" w:rsidRPr="007F7A5E">
        <w:rPr>
          <w:rFonts w:ascii="Times New Roman" w:hAnsi="Times New Roman"/>
          <w:bCs/>
          <w:sz w:val="24"/>
          <w:szCs w:val="24"/>
        </w:rPr>
        <w:t>https://orcid.org/0000-0003-4996-4604</w:t>
      </w:r>
      <w:r w:rsidR="007F7A5E">
        <w:rPr>
          <w:rFonts w:ascii="Times New Roman" w:hAnsi="Times New Roman"/>
          <w:bCs/>
          <w:sz w:val="24"/>
          <w:szCs w:val="24"/>
        </w:rPr>
        <w:t xml:space="preserve">), </w:t>
      </w:r>
      <w:r w:rsidRPr="006B7C81">
        <w:rPr>
          <w:rFonts w:ascii="Times New Roman" w:hAnsi="Times New Roman"/>
          <w:bCs/>
          <w:sz w:val="24"/>
          <w:szCs w:val="24"/>
        </w:rPr>
        <w:t xml:space="preserve"> Tha</w:t>
      </w:r>
      <w:r w:rsidR="00550DA9" w:rsidRPr="006B7C81">
        <w:rPr>
          <w:rFonts w:ascii="Times New Roman" w:hAnsi="Times New Roman"/>
          <w:bCs/>
          <w:sz w:val="24"/>
          <w:szCs w:val="24"/>
        </w:rPr>
        <w:t>í</w:t>
      </w:r>
      <w:r w:rsidRPr="006B7C81">
        <w:rPr>
          <w:rFonts w:ascii="Times New Roman" w:hAnsi="Times New Roman"/>
          <w:bCs/>
          <w:sz w:val="24"/>
          <w:szCs w:val="24"/>
        </w:rPr>
        <w:t xml:space="preserve">s da Silva </w:t>
      </w:r>
      <w:r w:rsidR="00297CEE" w:rsidRPr="006B7C81">
        <w:rPr>
          <w:rFonts w:ascii="Times New Roman" w:hAnsi="Times New Roman"/>
          <w:bCs/>
          <w:sz w:val="24"/>
          <w:szCs w:val="24"/>
        </w:rPr>
        <w:t>Oliveira</w:t>
      </w:r>
      <w:r w:rsidR="00BC40D4" w:rsidRPr="006B7C81">
        <w:rPr>
          <w:rFonts w:ascii="Times New Roman" w:hAnsi="Times New Roman"/>
          <w:bCs/>
          <w:sz w:val="24"/>
          <w:szCs w:val="24"/>
          <w:vertAlign w:val="superscript"/>
        </w:rPr>
        <w:t>(</w:t>
      </w:r>
      <w:r w:rsidR="007E4BD3" w:rsidRPr="006B7C81">
        <w:rPr>
          <w:rFonts w:ascii="Times New Roman" w:hAnsi="Times New Roman"/>
          <w:bCs/>
          <w:caps/>
          <w:sz w:val="24"/>
          <w:szCs w:val="24"/>
          <w:vertAlign w:val="superscript"/>
        </w:rPr>
        <w:t>2</w:t>
      </w:r>
      <w:r w:rsidR="00BC40D4" w:rsidRPr="006B7C81">
        <w:rPr>
          <w:rFonts w:ascii="Times New Roman" w:hAnsi="Times New Roman"/>
          <w:bCs/>
          <w:caps/>
          <w:sz w:val="24"/>
          <w:szCs w:val="24"/>
          <w:vertAlign w:val="superscript"/>
        </w:rPr>
        <w:t>)</w:t>
      </w:r>
      <w:r w:rsidRPr="006B7C81">
        <w:rPr>
          <w:rFonts w:ascii="Times New Roman" w:hAnsi="Times New Roman"/>
          <w:bCs/>
          <w:sz w:val="24"/>
          <w:szCs w:val="24"/>
        </w:rPr>
        <w:t xml:space="preserve">, Antônio Fernando </w:t>
      </w:r>
      <w:r w:rsidR="00297CEE" w:rsidRPr="006B7C81">
        <w:rPr>
          <w:rFonts w:ascii="Times New Roman" w:hAnsi="Times New Roman"/>
          <w:bCs/>
          <w:sz w:val="24"/>
          <w:szCs w:val="24"/>
        </w:rPr>
        <w:t>Leonardo</w:t>
      </w:r>
      <w:r w:rsidR="00BC40D4" w:rsidRPr="006B7C81">
        <w:rPr>
          <w:rFonts w:ascii="Times New Roman" w:hAnsi="Times New Roman"/>
          <w:bCs/>
          <w:sz w:val="24"/>
          <w:szCs w:val="24"/>
          <w:vertAlign w:val="superscript"/>
        </w:rPr>
        <w:t>(</w:t>
      </w:r>
      <w:r w:rsidR="000E3281" w:rsidRPr="006B7C81">
        <w:rPr>
          <w:rFonts w:ascii="Times New Roman" w:hAnsi="Times New Roman"/>
          <w:bCs/>
          <w:caps/>
          <w:sz w:val="24"/>
          <w:szCs w:val="24"/>
          <w:vertAlign w:val="superscript"/>
        </w:rPr>
        <w:t>3</w:t>
      </w:r>
      <w:r w:rsidR="00BC40D4" w:rsidRPr="006B7C81">
        <w:rPr>
          <w:rFonts w:ascii="Times New Roman" w:hAnsi="Times New Roman"/>
          <w:bCs/>
          <w:caps/>
          <w:sz w:val="24"/>
          <w:szCs w:val="24"/>
          <w:vertAlign w:val="superscript"/>
        </w:rPr>
        <w:t>)</w:t>
      </w:r>
      <w:r w:rsidRPr="006B7C81">
        <w:rPr>
          <w:rFonts w:ascii="Times New Roman" w:hAnsi="Times New Roman"/>
          <w:bCs/>
          <w:sz w:val="24"/>
          <w:szCs w:val="24"/>
        </w:rPr>
        <w:t>, Rafael</w:t>
      </w:r>
      <w:r w:rsidR="00F24A8C" w:rsidRPr="006B7C81">
        <w:rPr>
          <w:rFonts w:ascii="Times New Roman" w:hAnsi="Times New Roman"/>
          <w:bCs/>
          <w:sz w:val="24"/>
          <w:szCs w:val="24"/>
        </w:rPr>
        <w:t xml:space="preserve"> Vilhena </w:t>
      </w:r>
      <w:r w:rsidR="00297CEE" w:rsidRPr="006B7C81">
        <w:rPr>
          <w:rFonts w:ascii="Times New Roman" w:hAnsi="Times New Roman"/>
          <w:bCs/>
          <w:sz w:val="24"/>
          <w:szCs w:val="24"/>
        </w:rPr>
        <w:t>Reis Neto</w:t>
      </w:r>
      <w:r w:rsidR="00BC40D4" w:rsidRPr="006B7C81">
        <w:rPr>
          <w:rFonts w:ascii="Times New Roman" w:hAnsi="Times New Roman"/>
          <w:bCs/>
          <w:sz w:val="24"/>
          <w:szCs w:val="24"/>
          <w:vertAlign w:val="superscript"/>
        </w:rPr>
        <w:t>(</w:t>
      </w:r>
      <w:r w:rsidR="007E4BD3" w:rsidRPr="006B7C81">
        <w:rPr>
          <w:rFonts w:ascii="Times New Roman" w:hAnsi="Times New Roman"/>
          <w:bCs/>
          <w:caps/>
          <w:sz w:val="24"/>
          <w:szCs w:val="24"/>
          <w:vertAlign w:val="superscript"/>
        </w:rPr>
        <w:t>2</w:t>
      </w:r>
      <w:r w:rsidR="00BC40D4" w:rsidRPr="006B7C81">
        <w:rPr>
          <w:rFonts w:ascii="Times New Roman" w:hAnsi="Times New Roman"/>
          <w:bCs/>
          <w:caps/>
          <w:sz w:val="24"/>
          <w:szCs w:val="24"/>
          <w:vertAlign w:val="superscript"/>
        </w:rPr>
        <w:t>)</w:t>
      </w:r>
      <w:r w:rsidR="00A6515B" w:rsidRPr="006B7C81">
        <w:rPr>
          <w:rFonts w:ascii="Times New Roman" w:hAnsi="Times New Roman"/>
          <w:bCs/>
          <w:sz w:val="24"/>
          <w:szCs w:val="24"/>
        </w:rPr>
        <w:t xml:space="preserve"> and</w:t>
      </w:r>
      <w:r w:rsidRPr="006B7C81">
        <w:rPr>
          <w:rFonts w:ascii="Times New Roman" w:hAnsi="Times New Roman"/>
          <w:bCs/>
          <w:sz w:val="24"/>
          <w:szCs w:val="24"/>
        </w:rPr>
        <w:t xml:space="preserve"> Dariane </w:t>
      </w:r>
      <w:r w:rsidR="00F24A8C" w:rsidRPr="006B7C81">
        <w:rPr>
          <w:rFonts w:ascii="Times New Roman" w:hAnsi="Times New Roman"/>
          <w:bCs/>
          <w:sz w:val="24"/>
          <w:szCs w:val="24"/>
        </w:rPr>
        <w:t xml:space="preserve">Beatriz </w:t>
      </w:r>
      <w:r w:rsidRPr="006B7C81">
        <w:rPr>
          <w:rFonts w:ascii="Times New Roman" w:hAnsi="Times New Roman"/>
          <w:bCs/>
          <w:sz w:val="24"/>
          <w:szCs w:val="24"/>
        </w:rPr>
        <w:t xml:space="preserve">Shoffen </w:t>
      </w:r>
      <w:r w:rsidR="00297CEE" w:rsidRPr="006B7C81">
        <w:rPr>
          <w:rFonts w:ascii="Times New Roman" w:hAnsi="Times New Roman"/>
          <w:bCs/>
          <w:sz w:val="24"/>
          <w:szCs w:val="24"/>
        </w:rPr>
        <w:t>Enke</w:t>
      </w:r>
      <w:r w:rsidR="00BC40D4" w:rsidRPr="006B7C81">
        <w:rPr>
          <w:rFonts w:ascii="Times New Roman" w:hAnsi="Times New Roman"/>
          <w:bCs/>
          <w:sz w:val="24"/>
          <w:szCs w:val="24"/>
          <w:vertAlign w:val="superscript"/>
        </w:rPr>
        <w:t>(</w:t>
      </w:r>
      <w:r w:rsidR="007E4BD3" w:rsidRPr="006B7C81">
        <w:rPr>
          <w:rFonts w:ascii="Times New Roman" w:hAnsi="Times New Roman"/>
          <w:bCs/>
          <w:caps/>
          <w:sz w:val="24"/>
          <w:szCs w:val="24"/>
          <w:vertAlign w:val="superscript"/>
        </w:rPr>
        <w:t>2</w:t>
      </w:r>
      <w:r w:rsidR="00BC40D4" w:rsidRPr="006B7C81">
        <w:rPr>
          <w:rFonts w:ascii="Times New Roman" w:hAnsi="Times New Roman"/>
          <w:bCs/>
          <w:caps/>
          <w:sz w:val="24"/>
          <w:szCs w:val="24"/>
          <w:vertAlign w:val="superscript"/>
        </w:rPr>
        <w:t>)</w:t>
      </w:r>
    </w:p>
    <w:p w14:paraId="3A0CCBF4" w14:textId="3DC2207B" w:rsidR="008D4451" w:rsidRPr="00E25884" w:rsidRDefault="00B37BA8" w:rsidP="001659B2">
      <w:pPr>
        <w:widowControl w:val="0"/>
        <w:autoSpaceDE w:val="0"/>
        <w:autoSpaceDN w:val="0"/>
        <w:adjustRightInd w:val="0"/>
        <w:spacing w:after="240" w:line="48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6B7C81">
        <w:rPr>
          <w:rFonts w:ascii="Times New Roman" w:hAnsi="Times New Roman"/>
          <w:bCs/>
          <w:sz w:val="24"/>
          <w:szCs w:val="24"/>
          <w:vertAlign w:val="superscript"/>
        </w:rPr>
        <w:t>(</w:t>
      </w:r>
      <w:r w:rsidR="00183449" w:rsidRPr="006B7C81">
        <w:rPr>
          <w:rFonts w:ascii="Times New Roman" w:hAnsi="Times New Roman"/>
          <w:bCs/>
          <w:sz w:val="24"/>
          <w:szCs w:val="24"/>
          <w:vertAlign w:val="superscript"/>
        </w:rPr>
        <w:t>1</w:t>
      </w:r>
      <w:r w:rsidRPr="006B7C81">
        <w:rPr>
          <w:rFonts w:ascii="Times New Roman" w:hAnsi="Times New Roman"/>
          <w:bCs/>
          <w:sz w:val="24"/>
          <w:szCs w:val="24"/>
          <w:vertAlign w:val="superscript"/>
        </w:rPr>
        <w:t>)</w:t>
      </w:r>
      <w:r w:rsidR="006B0609" w:rsidRPr="006B7C81">
        <w:rPr>
          <w:rFonts w:ascii="Times New Roman" w:hAnsi="Times New Roman"/>
          <w:bCs/>
          <w:sz w:val="24"/>
          <w:szCs w:val="24"/>
        </w:rPr>
        <w:t xml:space="preserve">Agência Paulista de Tecnologia dos Agronegócios, </w:t>
      </w:r>
      <w:r w:rsidR="001E21E2" w:rsidRPr="006B7C81">
        <w:rPr>
          <w:rFonts w:ascii="Times New Roman" w:hAnsi="Times New Roman"/>
          <w:bCs/>
          <w:sz w:val="24"/>
          <w:szCs w:val="24"/>
        </w:rPr>
        <w:t>Polo Regional Vale do Ribeira,</w:t>
      </w:r>
      <w:r w:rsidR="001E21E2">
        <w:rPr>
          <w:rFonts w:ascii="Times New Roman" w:hAnsi="Times New Roman"/>
          <w:bCs/>
          <w:sz w:val="24"/>
          <w:szCs w:val="24"/>
        </w:rPr>
        <w:t xml:space="preserve"> </w:t>
      </w:r>
      <w:r w:rsidR="00183449" w:rsidRPr="006B7C81">
        <w:rPr>
          <w:rFonts w:ascii="Times New Roman" w:hAnsi="Times New Roman"/>
          <w:bCs/>
          <w:sz w:val="24"/>
          <w:szCs w:val="24"/>
        </w:rPr>
        <w:t>Rod</w:t>
      </w:r>
      <w:r w:rsidR="003D20D5">
        <w:rPr>
          <w:rFonts w:ascii="Times New Roman" w:hAnsi="Times New Roman"/>
          <w:bCs/>
          <w:sz w:val="24"/>
          <w:szCs w:val="24"/>
        </w:rPr>
        <w:t>ovia</w:t>
      </w:r>
      <w:r w:rsidR="00183449" w:rsidRPr="006B7C81">
        <w:rPr>
          <w:rFonts w:ascii="Times New Roman" w:hAnsi="Times New Roman"/>
          <w:bCs/>
          <w:sz w:val="24"/>
          <w:szCs w:val="24"/>
        </w:rPr>
        <w:t xml:space="preserve"> Regis Bittencourt, Km 460, </w:t>
      </w:r>
      <w:r w:rsidR="006B0609" w:rsidRPr="006B7C81">
        <w:rPr>
          <w:rFonts w:ascii="Times New Roman" w:hAnsi="Times New Roman"/>
          <w:bCs/>
          <w:sz w:val="24"/>
          <w:szCs w:val="24"/>
        </w:rPr>
        <w:t>Pariquera-açu</w:t>
      </w:r>
      <w:r w:rsidRPr="006B7C81">
        <w:rPr>
          <w:rFonts w:ascii="Times New Roman" w:hAnsi="Times New Roman"/>
          <w:bCs/>
          <w:sz w:val="24"/>
          <w:szCs w:val="24"/>
        </w:rPr>
        <w:t xml:space="preserve">, </w:t>
      </w:r>
      <w:r w:rsidR="00183449" w:rsidRPr="006B7C81">
        <w:rPr>
          <w:rFonts w:ascii="Times New Roman" w:hAnsi="Times New Roman"/>
          <w:bCs/>
          <w:sz w:val="24"/>
          <w:szCs w:val="24"/>
        </w:rPr>
        <w:t xml:space="preserve">SP, </w:t>
      </w:r>
      <w:r w:rsidR="006B0609" w:rsidRPr="006B7C81">
        <w:rPr>
          <w:rFonts w:ascii="Times New Roman" w:hAnsi="Times New Roman"/>
          <w:bCs/>
          <w:sz w:val="24"/>
          <w:szCs w:val="24"/>
        </w:rPr>
        <w:t>Bra</w:t>
      </w:r>
      <w:r w:rsidR="008068E6" w:rsidRPr="006B7C81">
        <w:rPr>
          <w:rFonts w:ascii="Times New Roman" w:hAnsi="Times New Roman"/>
          <w:bCs/>
          <w:sz w:val="24"/>
          <w:szCs w:val="24"/>
        </w:rPr>
        <w:t>z</w:t>
      </w:r>
      <w:r w:rsidR="006B0609" w:rsidRPr="006B7C81">
        <w:rPr>
          <w:rFonts w:ascii="Times New Roman" w:hAnsi="Times New Roman"/>
          <w:bCs/>
          <w:sz w:val="24"/>
          <w:szCs w:val="24"/>
        </w:rPr>
        <w:t>il</w:t>
      </w:r>
      <w:r w:rsidR="003D20D5">
        <w:rPr>
          <w:rFonts w:ascii="Times New Roman" w:hAnsi="Times New Roman"/>
          <w:bCs/>
          <w:sz w:val="24"/>
          <w:szCs w:val="24"/>
        </w:rPr>
        <w:t>. E</w:t>
      </w:r>
      <w:r w:rsidR="001E21E2">
        <w:rPr>
          <w:rFonts w:ascii="Times New Roman" w:hAnsi="Times New Roman"/>
          <w:bCs/>
          <w:sz w:val="24"/>
          <w:szCs w:val="24"/>
        </w:rPr>
        <w:t>-</w:t>
      </w:r>
      <w:r w:rsidR="003D20D5">
        <w:rPr>
          <w:rFonts w:ascii="Times New Roman" w:hAnsi="Times New Roman"/>
          <w:bCs/>
          <w:sz w:val="24"/>
          <w:szCs w:val="24"/>
        </w:rPr>
        <w:t>mail</w:t>
      </w:r>
      <w:r w:rsidR="0081594E">
        <w:rPr>
          <w:rFonts w:ascii="Times New Roman" w:hAnsi="Times New Roman"/>
          <w:bCs/>
          <w:sz w:val="24"/>
          <w:szCs w:val="24"/>
        </w:rPr>
        <w:t>:</w:t>
      </w:r>
      <w:r w:rsidR="00183449" w:rsidRPr="006B7C81">
        <w:rPr>
          <w:rFonts w:ascii="Times New Roman" w:hAnsi="Times New Roman"/>
          <w:bCs/>
          <w:sz w:val="24"/>
          <w:szCs w:val="24"/>
        </w:rPr>
        <w:t xml:space="preserve"> </w:t>
      </w:r>
      <w:hyperlink r:id="rId8" w:history="1">
        <w:r w:rsidR="00D71688" w:rsidRPr="006B7C81">
          <w:rPr>
            <w:rStyle w:val="Hyperlink"/>
            <w:rFonts w:ascii="Times New Roman" w:hAnsi="Times New Roman"/>
            <w:bCs/>
            <w:color w:val="auto"/>
            <w:sz w:val="24"/>
            <w:szCs w:val="24"/>
            <w:u w:val="none"/>
          </w:rPr>
          <w:t>cfcorrea@apta.sp.gov.br</w:t>
        </w:r>
      </w:hyperlink>
      <w:r w:rsidR="006B7C81">
        <w:rPr>
          <w:rStyle w:val="Hyperlink"/>
          <w:rFonts w:ascii="Times New Roman" w:hAnsi="Times New Roman"/>
          <w:bCs/>
          <w:color w:val="auto"/>
          <w:sz w:val="24"/>
          <w:szCs w:val="24"/>
          <w:u w:val="none"/>
        </w:rPr>
        <w:t xml:space="preserve"> </w:t>
      </w:r>
      <w:r w:rsidRPr="006B7C81">
        <w:rPr>
          <w:rFonts w:ascii="Times New Roman" w:hAnsi="Times New Roman"/>
          <w:bCs/>
          <w:sz w:val="24"/>
          <w:szCs w:val="24"/>
          <w:vertAlign w:val="superscript"/>
        </w:rPr>
        <w:t>(</w:t>
      </w:r>
      <w:r w:rsidR="00183449" w:rsidRPr="006B7C81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6B7C81">
        <w:rPr>
          <w:rFonts w:ascii="Times New Roman" w:hAnsi="Times New Roman"/>
          <w:bCs/>
          <w:sz w:val="24"/>
          <w:szCs w:val="24"/>
          <w:vertAlign w:val="superscript"/>
        </w:rPr>
        <w:t>)</w:t>
      </w:r>
      <w:r w:rsidR="005F15AF" w:rsidRPr="006B7C81">
        <w:rPr>
          <w:rFonts w:ascii="Times New Roman" w:hAnsi="Times New Roman"/>
          <w:bCs/>
          <w:sz w:val="24"/>
          <w:szCs w:val="24"/>
        </w:rPr>
        <w:t>Universidade Estadual Paulista</w:t>
      </w:r>
      <w:r w:rsidR="00183449" w:rsidRPr="006B7C81">
        <w:rPr>
          <w:rFonts w:ascii="Times New Roman" w:hAnsi="Times New Roman"/>
          <w:bCs/>
          <w:sz w:val="24"/>
          <w:szCs w:val="24"/>
        </w:rPr>
        <w:t>,</w:t>
      </w:r>
      <w:r w:rsidR="001E21E2" w:rsidRPr="001E21E2">
        <w:rPr>
          <w:rFonts w:ascii="Times New Roman" w:hAnsi="Times New Roman"/>
          <w:bCs/>
          <w:sz w:val="24"/>
          <w:szCs w:val="24"/>
        </w:rPr>
        <w:t xml:space="preserve"> </w:t>
      </w:r>
      <w:r w:rsidR="001E21E2" w:rsidRPr="006B7C81">
        <w:rPr>
          <w:rFonts w:ascii="Times New Roman" w:hAnsi="Times New Roman"/>
          <w:bCs/>
          <w:sz w:val="24"/>
          <w:szCs w:val="24"/>
        </w:rPr>
        <w:t>Campus de Registro</w:t>
      </w:r>
      <w:r w:rsidR="001E21E2">
        <w:rPr>
          <w:rFonts w:ascii="Times New Roman" w:hAnsi="Times New Roman"/>
          <w:bCs/>
          <w:sz w:val="24"/>
          <w:szCs w:val="24"/>
        </w:rPr>
        <w:t>,</w:t>
      </w:r>
      <w:r w:rsidR="00183449" w:rsidRPr="006B7C81">
        <w:rPr>
          <w:rFonts w:ascii="Times New Roman" w:hAnsi="Times New Roman"/>
          <w:bCs/>
          <w:sz w:val="24"/>
          <w:szCs w:val="24"/>
        </w:rPr>
        <w:t xml:space="preserve"> Rua Nelson Brihi Badur, </w:t>
      </w:r>
      <w:r w:rsidR="001E21E2">
        <w:rPr>
          <w:rFonts w:ascii="Times New Roman" w:hAnsi="Times New Roman"/>
          <w:bCs/>
          <w:sz w:val="24"/>
          <w:szCs w:val="24"/>
        </w:rPr>
        <w:t xml:space="preserve">n.º </w:t>
      </w:r>
      <w:r w:rsidR="00183449" w:rsidRPr="006B7C81">
        <w:rPr>
          <w:rFonts w:ascii="Times New Roman" w:hAnsi="Times New Roman"/>
          <w:bCs/>
          <w:sz w:val="24"/>
          <w:szCs w:val="24"/>
        </w:rPr>
        <w:t>430, Registro</w:t>
      </w:r>
      <w:r w:rsidRPr="006B7C81">
        <w:rPr>
          <w:rFonts w:ascii="Times New Roman" w:hAnsi="Times New Roman"/>
          <w:bCs/>
          <w:sz w:val="24"/>
          <w:szCs w:val="24"/>
        </w:rPr>
        <w:t xml:space="preserve">, </w:t>
      </w:r>
      <w:r w:rsidR="00183449" w:rsidRPr="006B7C81">
        <w:rPr>
          <w:rFonts w:ascii="Times New Roman" w:hAnsi="Times New Roman"/>
          <w:bCs/>
          <w:sz w:val="24"/>
          <w:szCs w:val="24"/>
        </w:rPr>
        <w:t>SP, Bra</w:t>
      </w:r>
      <w:r w:rsidR="008068E6" w:rsidRPr="006B7C81">
        <w:rPr>
          <w:rFonts w:ascii="Times New Roman" w:hAnsi="Times New Roman"/>
          <w:bCs/>
          <w:sz w:val="24"/>
          <w:szCs w:val="24"/>
        </w:rPr>
        <w:t>z</w:t>
      </w:r>
      <w:r w:rsidR="00183449" w:rsidRPr="006B7C81">
        <w:rPr>
          <w:rFonts w:ascii="Times New Roman" w:hAnsi="Times New Roman"/>
          <w:bCs/>
          <w:sz w:val="24"/>
          <w:szCs w:val="24"/>
        </w:rPr>
        <w:t>il</w:t>
      </w:r>
      <w:r w:rsidR="0081594E">
        <w:rPr>
          <w:rFonts w:ascii="Times New Roman" w:hAnsi="Times New Roman"/>
          <w:bCs/>
          <w:sz w:val="24"/>
          <w:szCs w:val="24"/>
        </w:rPr>
        <w:t>.</w:t>
      </w:r>
      <w:r w:rsidR="00183449" w:rsidRPr="006B7C81">
        <w:rPr>
          <w:rFonts w:ascii="Times New Roman" w:hAnsi="Times New Roman"/>
          <w:bCs/>
          <w:sz w:val="24"/>
          <w:szCs w:val="24"/>
        </w:rPr>
        <w:t xml:space="preserve"> </w:t>
      </w:r>
      <w:r w:rsidR="0081594E">
        <w:rPr>
          <w:rFonts w:ascii="Times New Roman" w:hAnsi="Times New Roman"/>
          <w:bCs/>
          <w:sz w:val="24"/>
          <w:szCs w:val="24"/>
        </w:rPr>
        <w:t xml:space="preserve">E-mail: </w:t>
      </w:r>
      <w:r w:rsidR="00183449" w:rsidRPr="006B7C81">
        <w:rPr>
          <w:rFonts w:ascii="Times New Roman" w:hAnsi="Times New Roman"/>
          <w:bCs/>
          <w:sz w:val="24"/>
          <w:szCs w:val="24"/>
        </w:rPr>
        <w:t>thaiis.siilva013@gmail.com</w:t>
      </w:r>
      <w:r w:rsidR="00D71688" w:rsidRPr="006B7C81">
        <w:rPr>
          <w:rFonts w:ascii="Times New Roman" w:hAnsi="Times New Roman"/>
          <w:bCs/>
          <w:sz w:val="24"/>
          <w:szCs w:val="24"/>
        </w:rPr>
        <w:t>,</w:t>
      </w:r>
      <w:r w:rsidR="00183449" w:rsidRPr="006B7C81">
        <w:rPr>
          <w:rFonts w:ascii="Times New Roman" w:hAnsi="Times New Roman"/>
          <w:bCs/>
          <w:sz w:val="24"/>
          <w:szCs w:val="24"/>
        </w:rPr>
        <w:t xml:space="preserve"> </w:t>
      </w:r>
      <w:hyperlink r:id="rId9" w:history="1">
        <w:r w:rsidR="00D71688" w:rsidRPr="006B7C81">
          <w:rPr>
            <w:rStyle w:val="Hyperlink"/>
            <w:rFonts w:ascii="Times New Roman" w:hAnsi="Times New Roman"/>
            <w:bCs/>
            <w:color w:val="auto"/>
            <w:sz w:val="24"/>
            <w:szCs w:val="24"/>
            <w:u w:val="none"/>
          </w:rPr>
          <w:t>rafaelneto@registro.unesp.br</w:t>
        </w:r>
      </w:hyperlink>
      <w:r w:rsidR="00D71688" w:rsidRPr="006B7C81">
        <w:rPr>
          <w:rFonts w:ascii="Times New Roman" w:hAnsi="Times New Roman"/>
          <w:bCs/>
          <w:sz w:val="24"/>
          <w:szCs w:val="24"/>
        </w:rPr>
        <w:t xml:space="preserve">, </w:t>
      </w:r>
      <w:r w:rsidR="00B40912" w:rsidRPr="006B7C81">
        <w:rPr>
          <w:rFonts w:ascii="Times New Roman" w:hAnsi="Times New Roman"/>
          <w:bCs/>
          <w:sz w:val="24"/>
          <w:szCs w:val="24"/>
        </w:rPr>
        <w:t>dariane@registro.unesp.br</w:t>
      </w:r>
      <w:r w:rsidR="006B7C81">
        <w:rPr>
          <w:rFonts w:ascii="Times New Roman" w:hAnsi="Times New Roman"/>
          <w:bCs/>
          <w:sz w:val="24"/>
          <w:szCs w:val="24"/>
        </w:rPr>
        <w:t xml:space="preserve"> </w:t>
      </w:r>
      <w:r w:rsidR="000E3281" w:rsidRPr="006B7C81">
        <w:rPr>
          <w:rFonts w:ascii="Times New Roman" w:hAnsi="Times New Roman"/>
          <w:bCs/>
          <w:sz w:val="24"/>
          <w:szCs w:val="24"/>
          <w:vertAlign w:val="superscript"/>
        </w:rPr>
        <w:t>(</w:t>
      </w:r>
      <w:r w:rsidR="00155184" w:rsidRPr="006B7C81">
        <w:rPr>
          <w:rFonts w:ascii="Times New Roman" w:hAnsi="Times New Roman"/>
          <w:bCs/>
          <w:sz w:val="24"/>
          <w:szCs w:val="24"/>
          <w:vertAlign w:val="superscript"/>
        </w:rPr>
        <w:t>3</w:t>
      </w:r>
      <w:r w:rsidR="000E3281" w:rsidRPr="006B7C81">
        <w:rPr>
          <w:rFonts w:ascii="Times New Roman" w:hAnsi="Times New Roman"/>
          <w:bCs/>
          <w:sz w:val="24"/>
          <w:szCs w:val="24"/>
          <w:vertAlign w:val="superscript"/>
        </w:rPr>
        <w:t>)</w:t>
      </w:r>
      <w:r w:rsidR="005A0DFB">
        <w:rPr>
          <w:rFonts w:ascii="Times New Roman" w:hAnsi="Times New Roman"/>
          <w:bCs/>
          <w:sz w:val="24"/>
          <w:szCs w:val="24"/>
        </w:rPr>
        <w:t xml:space="preserve">Instituto </w:t>
      </w:r>
      <w:r w:rsidR="005A0DFB" w:rsidRPr="006B7C81">
        <w:rPr>
          <w:rFonts w:ascii="Times New Roman" w:hAnsi="Times New Roman"/>
          <w:bCs/>
          <w:sz w:val="24"/>
          <w:szCs w:val="24"/>
        </w:rPr>
        <w:t>de Pesca,</w:t>
      </w:r>
      <w:r w:rsidR="005A0DFB">
        <w:rPr>
          <w:rFonts w:ascii="Times New Roman" w:hAnsi="Times New Roman"/>
          <w:bCs/>
          <w:sz w:val="24"/>
          <w:szCs w:val="24"/>
        </w:rPr>
        <w:t xml:space="preserve"> </w:t>
      </w:r>
      <w:r w:rsidR="008D4451" w:rsidRPr="006B7C81">
        <w:rPr>
          <w:rFonts w:ascii="Times New Roman" w:hAnsi="Times New Roman"/>
          <w:bCs/>
          <w:sz w:val="24"/>
          <w:szCs w:val="24"/>
        </w:rPr>
        <w:t>Centro</w:t>
      </w:r>
      <w:r w:rsidR="005A0DFB">
        <w:rPr>
          <w:rFonts w:ascii="Times New Roman" w:hAnsi="Times New Roman"/>
          <w:bCs/>
          <w:sz w:val="24"/>
          <w:szCs w:val="24"/>
        </w:rPr>
        <w:t xml:space="preserve"> Avançado</w:t>
      </w:r>
      <w:r w:rsidR="008D4451" w:rsidRPr="006B7C81">
        <w:rPr>
          <w:rFonts w:ascii="Times New Roman" w:hAnsi="Times New Roman"/>
          <w:bCs/>
          <w:sz w:val="24"/>
          <w:szCs w:val="24"/>
        </w:rPr>
        <w:t xml:space="preserve"> de Pesquisa do Pescado Continental, Av</w:t>
      </w:r>
      <w:r w:rsidR="0081594E">
        <w:rPr>
          <w:rFonts w:ascii="Times New Roman" w:hAnsi="Times New Roman"/>
          <w:bCs/>
          <w:sz w:val="24"/>
          <w:szCs w:val="24"/>
        </w:rPr>
        <w:t>enida</w:t>
      </w:r>
      <w:r w:rsidR="008D4451" w:rsidRPr="006B7C81">
        <w:rPr>
          <w:rFonts w:ascii="Times New Roman" w:hAnsi="Times New Roman"/>
          <w:bCs/>
          <w:sz w:val="24"/>
          <w:szCs w:val="24"/>
        </w:rPr>
        <w:t xml:space="preserve"> Abelardo Menezes, s/n</w:t>
      </w:r>
      <w:r w:rsidR="001E21E2">
        <w:rPr>
          <w:rFonts w:ascii="Times New Roman" w:hAnsi="Times New Roman"/>
          <w:bCs/>
          <w:sz w:val="24"/>
          <w:szCs w:val="24"/>
        </w:rPr>
        <w:t xml:space="preserve">.º </w:t>
      </w:r>
      <w:r w:rsidR="008D4451" w:rsidRPr="006B7C81">
        <w:rPr>
          <w:rFonts w:ascii="Times New Roman" w:hAnsi="Times New Roman"/>
          <w:bCs/>
          <w:sz w:val="24"/>
          <w:szCs w:val="24"/>
        </w:rPr>
        <w:t>São José do Rio Preto, SP, Brazil</w:t>
      </w:r>
      <w:r w:rsidR="0081594E">
        <w:rPr>
          <w:rFonts w:ascii="Times New Roman" w:hAnsi="Times New Roman"/>
          <w:bCs/>
          <w:sz w:val="24"/>
          <w:szCs w:val="24"/>
        </w:rPr>
        <w:t xml:space="preserve">. </w:t>
      </w:r>
      <w:r w:rsidR="0081594E" w:rsidRPr="00E25884">
        <w:rPr>
          <w:rFonts w:ascii="Times New Roman" w:hAnsi="Times New Roman"/>
          <w:bCs/>
          <w:sz w:val="24"/>
          <w:szCs w:val="24"/>
          <w:lang w:val="en-US"/>
        </w:rPr>
        <w:t>E-mail:</w:t>
      </w:r>
      <w:r w:rsidR="008D4451" w:rsidRPr="00E25884">
        <w:rPr>
          <w:rFonts w:ascii="Times New Roman" w:hAnsi="Times New Roman"/>
          <w:bCs/>
          <w:sz w:val="24"/>
          <w:szCs w:val="24"/>
          <w:lang w:val="en-US"/>
        </w:rPr>
        <w:t xml:space="preserve"> afleonardofefe@gmail.com</w:t>
      </w:r>
    </w:p>
    <w:p w14:paraId="20FA2324" w14:textId="35BAA4A4" w:rsidR="00D630ED" w:rsidRPr="006B7C81" w:rsidRDefault="008068E6" w:rsidP="00E663AF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6B7C81">
        <w:rPr>
          <w:rFonts w:ascii="Times New Roman" w:hAnsi="Times New Roman"/>
          <w:sz w:val="24"/>
          <w:szCs w:val="24"/>
          <w:lang w:val="en-US"/>
        </w:rPr>
        <w:t>Abstract</w:t>
      </w:r>
      <w:r w:rsidR="00167D44" w:rsidRPr="006B7C8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F55F9" w:rsidRPr="006B7C81">
        <w:rPr>
          <w:rFonts w:ascii="Times New Roman" w:hAnsi="Times New Roman"/>
          <w:sz w:val="24"/>
          <w:szCs w:val="24"/>
          <w:lang w:val="en-US"/>
        </w:rPr>
        <w:t>–</w:t>
      </w:r>
      <w:r w:rsidR="00167D44" w:rsidRPr="006B7C8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F55F9" w:rsidRPr="006B7C81">
        <w:rPr>
          <w:rFonts w:ascii="Times New Roman" w:hAnsi="Times New Roman"/>
          <w:sz w:val="24"/>
          <w:szCs w:val="24"/>
          <w:lang w:val="en-US"/>
        </w:rPr>
        <w:t xml:space="preserve">The objective of this </w:t>
      </w:r>
      <w:r w:rsidR="009658FA" w:rsidRPr="006B7C81">
        <w:rPr>
          <w:rFonts w:ascii="Times New Roman" w:hAnsi="Times New Roman"/>
          <w:sz w:val="24"/>
          <w:szCs w:val="24"/>
          <w:lang w:val="en-US"/>
        </w:rPr>
        <w:t>work</w:t>
      </w:r>
      <w:r w:rsidR="001F55F9" w:rsidRPr="006B7C81">
        <w:rPr>
          <w:rFonts w:ascii="Times New Roman" w:hAnsi="Times New Roman"/>
          <w:sz w:val="24"/>
          <w:szCs w:val="24"/>
          <w:lang w:val="en-US"/>
        </w:rPr>
        <w:t xml:space="preserve"> was to evalu</w:t>
      </w:r>
      <w:r w:rsidR="00FB26CE" w:rsidRPr="006B7C81">
        <w:rPr>
          <w:rFonts w:ascii="Times New Roman" w:hAnsi="Times New Roman"/>
          <w:sz w:val="24"/>
          <w:szCs w:val="24"/>
          <w:lang w:val="en-US"/>
        </w:rPr>
        <w:t>a</w:t>
      </w:r>
      <w:r w:rsidR="001F55F9" w:rsidRPr="006B7C81">
        <w:rPr>
          <w:rFonts w:ascii="Times New Roman" w:hAnsi="Times New Roman"/>
          <w:sz w:val="24"/>
          <w:szCs w:val="24"/>
          <w:lang w:val="en-US"/>
        </w:rPr>
        <w:t xml:space="preserve">te </w:t>
      </w:r>
      <w:r w:rsidR="00896D3E">
        <w:rPr>
          <w:rFonts w:ascii="Times New Roman" w:hAnsi="Times New Roman"/>
          <w:sz w:val="24"/>
          <w:szCs w:val="24"/>
          <w:lang w:val="en-US"/>
        </w:rPr>
        <w:t xml:space="preserve">the </w:t>
      </w:r>
      <w:r w:rsidR="00896D3E" w:rsidRPr="006B7C81">
        <w:rPr>
          <w:rFonts w:ascii="Times New Roman" w:hAnsi="Times New Roman"/>
          <w:sz w:val="24"/>
          <w:szCs w:val="24"/>
          <w:lang w:val="en-US"/>
        </w:rPr>
        <w:t>diet supplementation w</w:t>
      </w:r>
      <w:r w:rsidR="00896D3E" w:rsidRPr="006B7C81">
        <w:rPr>
          <w:rFonts w:ascii="Times New Roman" w:hAnsi="Times New Roman"/>
          <w:bCs/>
          <w:sz w:val="24"/>
          <w:szCs w:val="24"/>
          <w:lang w:val="en-US"/>
        </w:rPr>
        <w:t>ith acid fish silage</w:t>
      </w:r>
      <w:r w:rsidR="00896D3E" w:rsidRPr="006B7C8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896D3E">
        <w:rPr>
          <w:rFonts w:ascii="Times New Roman" w:hAnsi="Times New Roman"/>
          <w:sz w:val="24"/>
          <w:szCs w:val="24"/>
          <w:lang w:val="en-US"/>
        </w:rPr>
        <w:t xml:space="preserve">for </w:t>
      </w:r>
      <w:r w:rsidR="00FB26CE" w:rsidRPr="006B7C81">
        <w:rPr>
          <w:rFonts w:ascii="Times New Roman" w:hAnsi="Times New Roman"/>
          <w:sz w:val="24"/>
          <w:szCs w:val="24"/>
          <w:lang w:val="en-US"/>
        </w:rPr>
        <w:t>pacu and tamba</w:t>
      </w:r>
      <w:r w:rsidR="00896D3E">
        <w:rPr>
          <w:rFonts w:ascii="Times New Roman" w:hAnsi="Times New Roman"/>
          <w:sz w:val="24"/>
          <w:szCs w:val="24"/>
          <w:lang w:val="en-US"/>
        </w:rPr>
        <w:t>qui</w:t>
      </w:r>
      <w:r w:rsidR="00FB26CE" w:rsidRPr="006B7C8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531667" w:rsidRPr="006B7C81">
        <w:rPr>
          <w:rFonts w:ascii="Times New Roman" w:hAnsi="Times New Roman"/>
          <w:bCs/>
          <w:sz w:val="24"/>
          <w:szCs w:val="24"/>
          <w:lang w:val="en-US"/>
        </w:rPr>
        <w:t>during winter</w:t>
      </w:r>
      <w:r w:rsidR="001B3966" w:rsidRPr="006B7C81">
        <w:rPr>
          <w:rFonts w:ascii="Times New Roman" w:hAnsi="Times New Roman"/>
          <w:bCs/>
          <w:sz w:val="24"/>
          <w:szCs w:val="24"/>
          <w:lang w:val="en-US"/>
        </w:rPr>
        <w:t xml:space="preserve">. </w:t>
      </w:r>
      <w:r w:rsidR="00D630ED" w:rsidRPr="006B7C81">
        <w:rPr>
          <w:rFonts w:ascii="Times New Roman" w:hAnsi="Times New Roman"/>
          <w:bCs/>
          <w:sz w:val="24"/>
          <w:szCs w:val="24"/>
          <w:lang w:val="en-US"/>
        </w:rPr>
        <w:t xml:space="preserve">The </w:t>
      </w:r>
      <w:r w:rsidR="00F174C6" w:rsidRPr="006B7C81">
        <w:rPr>
          <w:rFonts w:ascii="Times New Roman" w:hAnsi="Times New Roman"/>
          <w:bCs/>
          <w:sz w:val="24"/>
          <w:szCs w:val="24"/>
          <w:lang w:val="en-US"/>
        </w:rPr>
        <w:t xml:space="preserve">experimental </w:t>
      </w:r>
      <w:r w:rsidR="00D630ED" w:rsidRPr="006B7C81">
        <w:rPr>
          <w:rFonts w:ascii="Times New Roman" w:hAnsi="Times New Roman"/>
          <w:bCs/>
          <w:sz w:val="24"/>
          <w:szCs w:val="24"/>
          <w:lang w:val="en-US"/>
        </w:rPr>
        <w:t xml:space="preserve">design </w:t>
      </w:r>
      <w:r w:rsidR="00C44BB0" w:rsidRPr="006B7C81">
        <w:rPr>
          <w:rFonts w:ascii="Times New Roman" w:hAnsi="Times New Roman"/>
          <w:bCs/>
          <w:sz w:val="24"/>
          <w:szCs w:val="24"/>
          <w:lang w:val="en-US"/>
        </w:rPr>
        <w:t xml:space="preserve">was </w:t>
      </w:r>
      <w:r w:rsidR="00896D3E">
        <w:rPr>
          <w:rFonts w:ascii="Times New Roman" w:hAnsi="Times New Roman"/>
          <w:bCs/>
          <w:sz w:val="24"/>
          <w:szCs w:val="24"/>
          <w:lang w:val="en-US"/>
        </w:rPr>
        <w:t>a</w:t>
      </w:r>
      <w:r w:rsidR="00D630ED"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896D3E" w:rsidRPr="006B7C81">
        <w:rPr>
          <w:rFonts w:ascii="Times New Roman" w:hAnsi="Times New Roman"/>
          <w:bCs/>
          <w:sz w:val="24"/>
          <w:szCs w:val="24"/>
          <w:lang w:val="en-US"/>
        </w:rPr>
        <w:t xml:space="preserve">2 </w:t>
      </w:r>
      <w:r w:rsidR="00896D3E">
        <w:rPr>
          <w:rFonts w:ascii="Times New Roman" w:hAnsi="Times New Roman"/>
          <w:bCs/>
          <w:sz w:val="24"/>
          <w:szCs w:val="24"/>
          <w:lang w:val="en-US"/>
        </w:rPr>
        <w:t>×</w:t>
      </w:r>
      <w:r w:rsidR="00896D3E" w:rsidRPr="006B7C81">
        <w:rPr>
          <w:rFonts w:ascii="Times New Roman" w:hAnsi="Times New Roman"/>
          <w:bCs/>
          <w:sz w:val="24"/>
          <w:szCs w:val="24"/>
          <w:lang w:val="en-US"/>
        </w:rPr>
        <w:t xml:space="preserve"> 2</w:t>
      </w:r>
      <w:r w:rsidR="00896D3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896D3E" w:rsidRPr="006B7C81">
        <w:rPr>
          <w:rFonts w:ascii="Times New Roman" w:hAnsi="Times New Roman"/>
          <w:bCs/>
          <w:sz w:val="24"/>
          <w:szCs w:val="24"/>
          <w:lang w:val="en-US"/>
        </w:rPr>
        <w:t>factorial arrangement (</w:t>
      </w:r>
      <w:r w:rsidR="00896D3E">
        <w:rPr>
          <w:rFonts w:ascii="Times New Roman" w:hAnsi="Times New Roman"/>
          <w:bCs/>
          <w:sz w:val="24"/>
          <w:szCs w:val="24"/>
          <w:lang w:val="en-US"/>
        </w:rPr>
        <w:t xml:space="preserve">two </w:t>
      </w:r>
      <w:r w:rsidR="00896D3E" w:rsidRPr="006B7C81">
        <w:rPr>
          <w:rFonts w:ascii="Times New Roman" w:hAnsi="Times New Roman"/>
          <w:bCs/>
          <w:sz w:val="24"/>
          <w:szCs w:val="24"/>
          <w:lang w:val="en-US"/>
        </w:rPr>
        <w:t>genetic group</w:t>
      </w:r>
      <w:r w:rsidR="001869DC">
        <w:rPr>
          <w:rFonts w:ascii="Times New Roman" w:hAnsi="Times New Roman"/>
          <w:bCs/>
          <w:sz w:val="24"/>
          <w:szCs w:val="24"/>
          <w:lang w:val="en-US"/>
        </w:rPr>
        <w:t>s</w:t>
      </w:r>
      <w:r w:rsidR="00896D3E" w:rsidRPr="006B7C81">
        <w:rPr>
          <w:rFonts w:ascii="Times New Roman" w:hAnsi="Times New Roman"/>
          <w:bCs/>
          <w:sz w:val="24"/>
          <w:szCs w:val="24"/>
          <w:lang w:val="en-US"/>
        </w:rPr>
        <w:t xml:space="preserve"> and </w:t>
      </w:r>
      <w:r w:rsidR="00896D3E">
        <w:rPr>
          <w:rFonts w:ascii="Times New Roman" w:hAnsi="Times New Roman"/>
          <w:bCs/>
          <w:sz w:val="24"/>
          <w:szCs w:val="24"/>
          <w:lang w:val="en-US"/>
        </w:rPr>
        <w:t xml:space="preserve">two </w:t>
      </w:r>
      <w:r w:rsidR="00896D3E" w:rsidRPr="006B7C81">
        <w:rPr>
          <w:rFonts w:ascii="Times New Roman" w:hAnsi="Times New Roman"/>
          <w:bCs/>
          <w:sz w:val="24"/>
          <w:szCs w:val="24"/>
          <w:lang w:val="en-US"/>
        </w:rPr>
        <w:t>diet</w:t>
      </w:r>
      <w:r w:rsidR="00896D3E">
        <w:rPr>
          <w:rFonts w:ascii="Times New Roman" w:hAnsi="Times New Roman"/>
          <w:bCs/>
          <w:sz w:val="24"/>
          <w:szCs w:val="24"/>
          <w:lang w:val="en-US"/>
        </w:rPr>
        <w:t>s</w:t>
      </w:r>
      <w:r w:rsidR="00896D3E" w:rsidRPr="006B7C81">
        <w:rPr>
          <w:rFonts w:ascii="Times New Roman" w:hAnsi="Times New Roman"/>
          <w:bCs/>
          <w:sz w:val="24"/>
          <w:szCs w:val="24"/>
          <w:lang w:val="en-US"/>
        </w:rPr>
        <w:t>)</w:t>
      </w:r>
      <w:r w:rsidR="00B41621" w:rsidRPr="006B7C81">
        <w:rPr>
          <w:rFonts w:ascii="Times New Roman" w:hAnsi="Times New Roman"/>
          <w:bCs/>
          <w:sz w:val="24"/>
          <w:szCs w:val="24"/>
          <w:lang w:val="en-US"/>
        </w:rPr>
        <w:t>,</w:t>
      </w:r>
      <w:r w:rsidR="00896D3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C32D13">
        <w:rPr>
          <w:rFonts w:ascii="Times New Roman" w:hAnsi="Times New Roman"/>
          <w:bCs/>
          <w:sz w:val="24"/>
          <w:szCs w:val="24"/>
          <w:lang w:val="en-US"/>
        </w:rPr>
        <w:t>with three rep</w:t>
      </w:r>
      <w:r w:rsidR="00896D3E">
        <w:rPr>
          <w:rFonts w:ascii="Times New Roman" w:hAnsi="Times New Roman"/>
          <w:bCs/>
          <w:sz w:val="24"/>
          <w:szCs w:val="24"/>
          <w:lang w:val="en-US"/>
        </w:rPr>
        <w:t>licate</w:t>
      </w:r>
      <w:r w:rsidR="00C32D13">
        <w:rPr>
          <w:rFonts w:ascii="Times New Roman" w:hAnsi="Times New Roman"/>
          <w:bCs/>
          <w:sz w:val="24"/>
          <w:szCs w:val="24"/>
          <w:lang w:val="en-US"/>
        </w:rPr>
        <w:t>s</w:t>
      </w:r>
      <w:r w:rsidR="00B41621" w:rsidRPr="006B7C81">
        <w:rPr>
          <w:rFonts w:ascii="Times New Roman" w:hAnsi="Times New Roman"/>
          <w:bCs/>
          <w:sz w:val="24"/>
          <w:szCs w:val="24"/>
          <w:lang w:val="en-US"/>
        </w:rPr>
        <w:t xml:space="preserve">. </w:t>
      </w:r>
      <w:r w:rsidR="00896D3E">
        <w:rPr>
          <w:rFonts w:ascii="Times New Roman" w:hAnsi="Times New Roman"/>
          <w:bCs/>
          <w:sz w:val="24"/>
          <w:szCs w:val="24"/>
          <w:lang w:val="en-US"/>
        </w:rPr>
        <w:t>The g</w:t>
      </w:r>
      <w:r w:rsidR="00D630ED" w:rsidRPr="006B7C81">
        <w:rPr>
          <w:rFonts w:ascii="Times New Roman" w:hAnsi="Times New Roman"/>
          <w:bCs/>
          <w:sz w:val="24"/>
          <w:szCs w:val="24"/>
          <w:lang w:val="en-US"/>
        </w:rPr>
        <w:t>enetic group factor was composed of</w:t>
      </w:r>
      <w:r w:rsidR="00C24BA7" w:rsidRPr="006B7C81">
        <w:rPr>
          <w:rFonts w:ascii="Times New Roman" w:hAnsi="Times New Roman"/>
          <w:bCs/>
          <w:sz w:val="24"/>
          <w:szCs w:val="24"/>
          <w:lang w:val="en-US"/>
        </w:rPr>
        <w:t xml:space="preserve"> pacu (</w:t>
      </w:r>
      <w:r w:rsidR="00C24BA7" w:rsidRPr="006B7C81">
        <w:rPr>
          <w:rFonts w:ascii="Times New Roman" w:hAnsi="Times New Roman"/>
          <w:bCs/>
          <w:i/>
          <w:iCs/>
          <w:sz w:val="24"/>
          <w:szCs w:val="24"/>
          <w:lang w:val="en-US"/>
        </w:rPr>
        <w:t>Piaractus mesopotamicus</w:t>
      </w:r>
      <w:r w:rsidR="00C24BA7" w:rsidRPr="006B7C81">
        <w:rPr>
          <w:rFonts w:ascii="Times New Roman" w:hAnsi="Times New Roman"/>
          <w:bCs/>
          <w:sz w:val="24"/>
          <w:szCs w:val="24"/>
          <w:lang w:val="en-US"/>
        </w:rPr>
        <w:t>)</w:t>
      </w:r>
      <w:r w:rsidR="00D630ED" w:rsidRPr="006B7C81">
        <w:rPr>
          <w:rFonts w:ascii="Times New Roman" w:hAnsi="Times New Roman"/>
          <w:bCs/>
          <w:sz w:val="24"/>
          <w:szCs w:val="24"/>
          <w:lang w:val="en-US"/>
        </w:rPr>
        <w:t xml:space="preserve"> and </w:t>
      </w:r>
      <w:r w:rsidR="00C24BA7" w:rsidRPr="006B7C81">
        <w:rPr>
          <w:rFonts w:ascii="Times New Roman" w:hAnsi="Times New Roman"/>
          <w:bCs/>
          <w:sz w:val="24"/>
          <w:szCs w:val="24"/>
          <w:lang w:val="en-US"/>
        </w:rPr>
        <w:t>tamba</w:t>
      </w:r>
      <w:r w:rsidR="00896D3E">
        <w:rPr>
          <w:rFonts w:ascii="Times New Roman" w:hAnsi="Times New Roman"/>
          <w:bCs/>
          <w:sz w:val="24"/>
          <w:szCs w:val="24"/>
          <w:lang w:val="en-US"/>
        </w:rPr>
        <w:t>cu</w:t>
      </w:r>
      <w:r w:rsidR="00C24BA7" w:rsidRPr="006B7C81">
        <w:rPr>
          <w:rFonts w:ascii="Times New Roman" w:hAnsi="Times New Roman"/>
          <w:bCs/>
          <w:sz w:val="24"/>
          <w:szCs w:val="24"/>
          <w:lang w:val="en-US"/>
        </w:rPr>
        <w:t xml:space="preserve"> (</w:t>
      </w:r>
      <w:r w:rsidR="00C24BA7" w:rsidRPr="006B7C81">
        <w:rPr>
          <w:rFonts w:ascii="Times New Roman" w:hAnsi="Times New Roman"/>
          <w:bCs/>
          <w:i/>
          <w:sz w:val="24"/>
          <w:szCs w:val="24"/>
          <w:lang w:val="en-US"/>
        </w:rPr>
        <w:t xml:space="preserve">Piaractus mesopotamicus </w:t>
      </w:r>
      <w:r w:rsidR="00C24BA7" w:rsidRPr="006B7C81">
        <w:rPr>
          <w:rFonts w:ascii="Times New Roman" w:hAnsi="Times New Roman"/>
          <w:bCs/>
          <w:sz w:val="24"/>
          <w:szCs w:val="24"/>
          <w:lang w:val="en-US"/>
        </w:rPr>
        <w:t>×</w:t>
      </w:r>
      <w:r w:rsidR="00C24BA7" w:rsidRPr="006B7C81">
        <w:rPr>
          <w:rFonts w:ascii="Times New Roman" w:hAnsi="Times New Roman"/>
          <w:bCs/>
          <w:i/>
          <w:sz w:val="24"/>
          <w:szCs w:val="24"/>
          <w:lang w:val="en-US"/>
        </w:rPr>
        <w:t xml:space="preserve"> Colossoma macropomum</w:t>
      </w:r>
      <w:r w:rsidR="00C24BA7" w:rsidRPr="006B7C81">
        <w:rPr>
          <w:rFonts w:ascii="Times New Roman" w:hAnsi="Times New Roman"/>
          <w:bCs/>
          <w:sz w:val="24"/>
          <w:szCs w:val="24"/>
          <w:lang w:val="en-US"/>
        </w:rPr>
        <w:t>)</w:t>
      </w:r>
      <w:r w:rsidR="00DF407A" w:rsidRPr="006B7C81">
        <w:rPr>
          <w:rFonts w:ascii="Times New Roman" w:hAnsi="Times New Roman"/>
          <w:bCs/>
          <w:sz w:val="24"/>
          <w:szCs w:val="24"/>
          <w:lang w:val="en-US"/>
        </w:rPr>
        <w:t>.</w:t>
      </w:r>
      <w:r w:rsidR="00C44BB0"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896D3E">
        <w:rPr>
          <w:rFonts w:ascii="Times New Roman" w:hAnsi="Times New Roman"/>
          <w:bCs/>
          <w:sz w:val="24"/>
          <w:szCs w:val="24"/>
          <w:lang w:val="en-US"/>
        </w:rPr>
        <w:t>The two d</w:t>
      </w:r>
      <w:r w:rsidR="00D630ED" w:rsidRPr="006B7C81">
        <w:rPr>
          <w:rFonts w:ascii="Times New Roman" w:hAnsi="Times New Roman"/>
          <w:bCs/>
          <w:sz w:val="24"/>
          <w:szCs w:val="24"/>
          <w:lang w:val="en-US"/>
        </w:rPr>
        <w:t>iet</w:t>
      </w:r>
      <w:r w:rsidR="00240CD3">
        <w:rPr>
          <w:rFonts w:ascii="Times New Roman" w:hAnsi="Times New Roman"/>
          <w:bCs/>
          <w:sz w:val="24"/>
          <w:szCs w:val="24"/>
          <w:lang w:val="en-US"/>
        </w:rPr>
        <w:t>s</w:t>
      </w:r>
      <w:r w:rsidR="00D630ED" w:rsidRPr="006B7C81">
        <w:rPr>
          <w:rFonts w:ascii="Times New Roman" w:hAnsi="Times New Roman"/>
          <w:bCs/>
          <w:sz w:val="24"/>
          <w:szCs w:val="24"/>
          <w:lang w:val="en-US"/>
        </w:rPr>
        <w:t xml:space="preserve"> w</w:t>
      </w:r>
      <w:r w:rsidR="00896D3E">
        <w:rPr>
          <w:rFonts w:ascii="Times New Roman" w:hAnsi="Times New Roman"/>
          <w:bCs/>
          <w:sz w:val="24"/>
          <w:szCs w:val="24"/>
          <w:lang w:val="en-US"/>
        </w:rPr>
        <w:t>ere</w:t>
      </w:r>
      <w:r w:rsidR="00D630ED" w:rsidRPr="006B7C81">
        <w:rPr>
          <w:rFonts w:ascii="Times New Roman" w:hAnsi="Times New Roman"/>
          <w:bCs/>
          <w:sz w:val="24"/>
          <w:szCs w:val="24"/>
          <w:lang w:val="en-US"/>
        </w:rPr>
        <w:t xml:space="preserve"> based on plant ingredients, one </w:t>
      </w:r>
      <w:r w:rsidR="00896D3E">
        <w:rPr>
          <w:rFonts w:ascii="Times New Roman" w:hAnsi="Times New Roman"/>
          <w:bCs/>
          <w:sz w:val="24"/>
          <w:szCs w:val="24"/>
          <w:lang w:val="en-US"/>
        </w:rPr>
        <w:t>of them</w:t>
      </w:r>
      <w:r w:rsidR="00240CD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D630ED" w:rsidRPr="006B7C81">
        <w:rPr>
          <w:rFonts w:ascii="Times New Roman" w:hAnsi="Times New Roman"/>
          <w:bCs/>
          <w:sz w:val="24"/>
          <w:szCs w:val="24"/>
          <w:lang w:val="en-US"/>
        </w:rPr>
        <w:t>supplemented with</w:t>
      </w:r>
      <w:r w:rsidR="00BB448A"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1B3966" w:rsidRPr="006B7C81">
        <w:rPr>
          <w:rFonts w:ascii="Times New Roman" w:hAnsi="Times New Roman"/>
          <w:bCs/>
          <w:sz w:val="24"/>
          <w:szCs w:val="24"/>
          <w:lang w:val="en-US"/>
        </w:rPr>
        <w:t xml:space="preserve">acid </w:t>
      </w:r>
      <w:r w:rsidR="009E279D" w:rsidRPr="006B7C81">
        <w:rPr>
          <w:rFonts w:ascii="Times New Roman" w:hAnsi="Times New Roman"/>
          <w:bCs/>
          <w:sz w:val="24"/>
          <w:szCs w:val="24"/>
          <w:lang w:val="en-US"/>
        </w:rPr>
        <w:t xml:space="preserve">fish </w:t>
      </w:r>
      <w:r w:rsidR="00D630ED" w:rsidRPr="006B7C81">
        <w:rPr>
          <w:rFonts w:ascii="Times New Roman" w:hAnsi="Times New Roman"/>
          <w:bCs/>
          <w:sz w:val="24"/>
          <w:szCs w:val="24"/>
          <w:lang w:val="en-US"/>
        </w:rPr>
        <w:t xml:space="preserve">silage </w:t>
      </w:r>
      <w:r w:rsidR="00240CD3">
        <w:rPr>
          <w:rFonts w:ascii="Times New Roman" w:hAnsi="Times New Roman"/>
          <w:bCs/>
          <w:sz w:val="24"/>
          <w:szCs w:val="24"/>
          <w:lang w:val="en-US"/>
        </w:rPr>
        <w:t>(</w:t>
      </w:r>
      <w:r w:rsidR="00D630ED" w:rsidRPr="006B7C81">
        <w:rPr>
          <w:rFonts w:ascii="Times New Roman" w:hAnsi="Times New Roman"/>
          <w:bCs/>
          <w:sz w:val="24"/>
          <w:szCs w:val="24"/>
          <w:lang w:val="en-US"/>
        </w:rPr>
        <w:t>silage diet</w:t>
      </w:r>
      <w:r w:rsidR="001869DC">
        <w:rPr>
          <w:rFonts w:ascii="Times New Roman" w:hAnsi="Times New Roman"/>
          <w:bCs/>
          <w:sz w:val="24"/>
          <w:szCs w:val="24"/>
          <w:lang w:val="en-US"/>
        </w:rPr>
        <w:t xml:space="preserve">), </w:t>
      </w:r>
      <w:r w:rsidR="00240CD3">
        <w:rPr>
          <w:rFonts w:ascii="Times New Roman" w:hAnsi="Times New Roman"/>
          <w:bCs/>
          <w:sz w:val="24"/>
          <w:szCs w:val="24"/>
          <w:lang w:val="en-US"/>
        </w:rPr>
        <w:t xml:space="preserve">and </w:t>
      </w:r>
      <w:r w:rsidR="00896D3E">
        <w:rPr>
          <w:rFonts w:ascii="Times New Roman" w:hAnsi="Times New Roman"/>
          <w:bCs/>
          <w:sz w:val="24"/>
          <w:szCs w:val="24"/>
          <w:lang w:val="en-US"/>
        </w:rPr>
        <w:t xml:space="preserve">the </w:t>
      </w:r>
      <w:r w:rsidR="00240CD3">
        <w:rPr>
          <w:rFonts w:ascii="Times New Roman" w:hAnsi="Times New Roman"/>
          <w:bCs/>
          <w:sz w:val="24"/>
          <w:szCs w:val="24"/>
          <w:lang w:val="en-US"/>
        </w:rPr>
        <w:t xml:space="preserve">other </w:t>
      </w:r>
      <w:r w:rsidR="00896D3E">
        <w:rPr>
          <w:rFonts w:ascii="Times New Roman" w:hAnsi="Times New Roman"/>
          <w:bCs/>
          <w:sz w:val="24"/>
          <w:szCs w:val="24"/>
          <w:lang w:val="en-US"/>
        </w:rPr>
        <w:t xml:space="preserve">was </w:t>
      </w:r>
      <w:r w:rsidR="00240CD3">
        <w:rPr>
          <w:rFonts w:ascii="Times New Roman" w:hAnsi="Times New Roman"/>
          <w:bCs/>
          <w:sz w:val="24"/>
          <w:szCs w:val="24"/>
          <w:lang w:val="en-US"/>
        </w:rPr>
        <w:t>base diet</w:t>
      </w:r>
      <w:r w:rsidR="00896D3E">
        <w:rPr>
          <w:rFonts w:ascii="Times New Roman" w:hAnsi="Times New Roman"/>
          <w:bCs/>
          <w:sz w:val="24"/>
          <w:szCs w:val="24"/>
          <w:lang w:val="en-US"/>
        </w:rPr>
        <w:t xml:space="preserve"> without supplementation</w:t>
      </w:r>
      <w:r w:rsidR="00D630ED" w:rsidRPr="006B7C81">
        <w:rPr>
          <w:rFonts w:ascii="Times New Roman" w:hAnsi="Times New Roman"/>
          <w:bCs/>
          <w:sz w:val="24"/>
          <w:szCs w:val="24"/>
          <w:lang w:val="en-US"/>
        </w:rPr>
        <w:t xml:space="preserve">. </w:t>
      </w:r>
      <w:r w:rsidR="00896D3E">
        <w:rPr>
          <w:rFonts w:ascii="Times New Roman" w:hAnsi="Times New Roman"/>
          <w:bCs/>
          <w:sz w:val="24"/>
          <w:szCs w:val="24"/>
          <w:lang w:val="en-US"/>
        </w:rPr>
        <w:t xml:space="preserve">Twelve </w:t>
      </w:r>
      <w:r w:rsidR="00896D3E" w:rsidRPr="006B7C81">
        <w:rPr>
          <w:rFonts w:ascii="Times New Roman" w:hAnsi="Times New Roman"/>
          <w:bCs/>
          <w:sz w:val="24"/>
          <w:szCs w:val="24"/>
          <w:lang w:val="en-US"/>
        </w:rPr>
        <w:t>net tanks</w:t>
      </w:r>
      <w:r w:rsidR="008430AE">
        <w:rPr>
          <w:rFonts w:ascii="Times New Roman" w:hAnsi="Times New Roman"/>
          <w:bCs/>
          <w:sz w:val="24"/>
          <w:szCs w:val="24"/>
          <w:lang w:val="en-US"/>
        </w:rPr>
        <w:t xml:space="preserve">, </w:t>
      </w:r>
      <w:r w:rsidR="00470102">
        <w:rPr>
          <w:rFonts w:ascii="Times New Roman" w:hAnsi="Times New Roman"/>
          <w:bCs/>
          <w:sz w:val="24"/>
          <w:szCs w:val="24"/>
          <w:lang w:val="en-US"/>
        </w:rPr>
        <w:t>six</w:t>
      </w:r>
      <w:r w:rsidR="008430AE">
        <w:rPr>
          <w:rFonts w:ascii="Times New Roman" w:hAnsi="Times New Roman"/>
          <w:bCs/>
          <w:sz w:val="24"/>
          <w:szCs w:val="24"/>
          <w:lang w:val="en-US"/>
        </w:rPr>
        <w:t xml:space="preserve"> from which</w:t>
      </w:r>
      <w:r w:rsidR="008430AE" w:rsidRPr="006B7C81">
        <w:rPr>
          <w:rFonts w:ascii="Times New Roman" w:hAnsi="Times New Roman"/>
          <w:bCs/>
          <w:sz w:val="24"/>
          <w:szCs w:val="24"/>
          <w:lang w:val="en-US"/>
        </w:rPr>
        <w:t xml:space="preserve"> with pacu</w:t>
      </w:r>
      <w:r w:rsidR="008430AE">
        <w:rPr>
          <w:rFonts w:ascii="Times New Roman" w:hAnsi="Times New Roman"/>
          <w:bCs/>
          <w:sz w:val="24"/>
          <w:szCs w:val="24"/>
          <w:lang w:val="en-US"/>
        </w:rPr>
        <w:t>,</w:t>
      </w:r>
      <w:r w:rsidR="008430AE" w:rsidRPr="006B7C81">
        <w:rPr>
          <w:rFonts w:ascii="Times New Roman" w:hAnsi="Times New Roman"/>
          <w:bCs/>
          <w:sz w:val="24"/>
          <w:szCs w:val="24"/>
          <w:lang w:val="en-US"/>
        </w:rPr>
        <w:t xml:space="preserve"> and </w:t>
      </w:r>
      <w:r w:rsidR="00470102">
        <w:rPr>
          <w:rFonts w:ascii="Times New Roman" w:hAnsi="Times New Roman"/>
          <w:bCs/>
          <w:sz w:val="24"/>
          <w:szCs w:val="24"/>
          <w:lang w:val="en-US"/>
        </w:rPr>
        <w:t>six</w:t>
      </w:r>
      <w:r w:rsidR="008430AE" w:rsidRPr="006B7C81">
        <w:rPr>
          <w:rFonts w:ascii="Times New Roman" w:hAnsi="Times New Roman"/>
          <w:bCs/>
          <w:sz w:val="24"/>
          <w:szCs w:val="24"/>
          <w:lang w:val="en-US"/>
        </w:rPr>
        <w:t xml:space="preserve"> with tambacu</w:t>
      </w:r>
      <w:r w:rsidR="008430AE">
        <w:rPr>
          <w:rFonts w:ascii="Times New Roman" w:hAnsi="Times New Roman"/>
          <w:bCs/>
          <w:sz w:val="24"/>
          <w:szCs w:val="24"/>
          <w:lang w:val="en-US"/>
        </w:rPr>
        <w:t>, were</w:t>
      </w:r>
      <w:r w:rsidR="00896D3E" w:rsidRPr="006B7C81" w:rsidDel="00896D3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896D3E">
        <w:rPr>
          <w:rFonts w:ascii="Times New Roman" w:hAnsi="Times New Roman"/>
          <w:bCs/>
          <w:sz w:val="24"/>
          <w:szCs w:val="24"/>
          <w:lang w:val="en-US"/>
        </w:rPr>
        <w:t>used as e</w:t>
      </w:r>
      <w:r w:rsidR="00D630ED" w:rsidRPr="006B7C81">
        <w:rPr>
          <w:rFonts w:ascii="Times New Roman" w:hAnsi="Times New Roman"/>
          <w:bCs/>
          <w:sz w:val="24"/>
          <w:szCs w:val="24"/>
          <w:lang w:val="en-US"/>
        </w:rPr>
        <w:t>xperimental units</w:t>
      </w:r>
      <w:r w:rsidR="008430AE">
        <w:rPr>
          <w:rFonts w:ascii="Times New Roman" w:hAnsi="Times New Roman"/>
          <w:bCs/>
          <w:sz w:val="24"/>
          <w:szCs w:val="24"/>
          <w:lang w:val="en-US"/>
        </w:rPr>
        <w:t>,</w:t>
      </w:r>
      <w:r w:rsidR="0081594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D630ED" w:rsidRPr="006B7C81">
        <w:rPr>
          <w:rFonts w:ascii="Times New Roman" w:hAnsi="Times New Roman"/>
          <w:bCs/>
          <w:sz w:val="24"/>
          <w:szCs w:val="24"/>
          <w:lang w:val="en-US"/>
        </w:rPr>
        <w:t>with 10 fish</w:t>
      </w:r>
      <w:r w:rsidR="00E10D45">
        <w:rPr>
          <w:rFonts w:ascii="Times New Roman" w:hAnsi="Times New Roman"/>
          <w:bCs/>
          <w:sz w:val="24"/>
          <w:szCs w:val="24"/>
          <w:lang w:val="en-US"/>
        </w:rPr>
        <w:t xml:space="preserve"> each tank</w:t>
      </w:r>
      <w:r w:rsidR="00D630ED" w:rsidRPr="006B7C81">
        <w:rPr>
          <w:rFonts w:ascii="Times New Roman" w:hAnsi="Times New Roman"/>
          <w:bCs/>
          <w:sz w:val="24"/>
          <w:szCs w:val="24"/>
          <w:lang w:val="en-US"/>
        </w:rPr>
        <w:t xml:space="preserve">. There was interaction </w:t>
      </w:r>
      <w:r w:rsidR="007002C7" w:rsidRPr="006B7C81">
        <w:rPr>
          <w:rFonts w:ascii="Times New Roman" w:hAnsi="Times New Roman"/>
          <w:bCs/>
          <w:sz w:val="24"/>
          <w:szCs w:val="24"/>
          <w:lang w:val="en-US"/>
        </w:rPr>
        <w:t>of</w:t>
      </w:r>
      <w:r w:rsidR="00D630ED"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BB448A" w:rsidRPr="006B7C81">
        <w:rPr>
          <w:rFonts w:ascii="Times New Roman" w:hAnsi="Times New Roman"/>
          <w:bCs/>
          <w:sz w:val="24"/>
          <w:szCs w:val="24"/>
          <w:lang w:val="en-US"/>
        </w:rPr>
        <w:t>the factors</w:t>
      </w:r>
      <w:r w:rsidR="00D630ED" w:rsidRPr="006B7C81">
        <w:rPr>
          <w:rFonts w:ascii="Times New Roman" w:hAnsi="Times New Roman"/>
          <w:bCs/>
          <w:sz w:val="24"/>
          <w:szCs w:val="24"/>
          <w:lang w:val="en-US"/>
        </w:rPr>
        <w:t xml:space="preserve"> for final length, final weight</w:t>
      </w:r>
      <w:r w:rsidR="008430AE">
        <w:rPr>
          <w:rFonts w:ascii="Times New Roman" w:hAnsi="Times New Roman"/>
          <w:bCs/>
          <w:sz w:val="24"/>
          <w:szCs w:val="24"/>
          <w:lang w:val="en-US"/>
        </w:rPr>
        <w:t>,</w:t>
      </w:r>
      <w:r w:rsidR="00D630ED" w:rsidRPr="006B7C81">
        <w:rPr>
          <w:rFonts w:ascii="Times New Roman" w:hAnsi="Times New Roman"/>
          <w:bCs/>
          <w:sz w:val="24"/>
          <w:szCs w:val="24"/>
          <w:lang w:val="en-US"/>
        </w:rPr>
        <w:t xml:space="preserve"> an</w:t>
      </w:r>
      <w:r w:rsidR="00C44BB0" w:rsidRPr="006B7C81">
        <w:rPr>
          <w:rFonts w:ascii="Times New Roman" w:hAnsi="Times New Roman"/>
          <w:bCs/>
          <w:sz w:val="24"/>
          <w:szCs w:val="24"/>
          <w:lang w:val="en-US"/>
        </w:rPr>
        <w:t xml:space="preserve">d </w:t>
      </w:r>
      <w:r w:rsidR="00D630ED" w:rsidRPr="006B7C81">
        <w:rPr>
          <w:rFonts w:ascii="Times New Roman" w:hAnsi="Times New Roman"/>
          <w:bCs/>
          <w:sz w:val="24"/>
          <w:szCs w:val="24"/>
          <w:lang w:val="en-US"/>
        </w:rPr>
        <w:t xml:space="preserve">daily weight gain. Pacu </w:t>
      </w:r>
      <w:r w:rsidR="00B33929" w:rsidRPr="006B7C81">
        <w:rPr>
          <w:rFonts w:ascii="Times New Roman" w:hAnsi="Times New Roman"/>
          <w:bCs/>
          <w:sz w:val="24"/>
          <w:szCs w:val="24"/>
          <w:lang w:val="en-US"/>
        </w:rPr>
        <w:t>fed</w:t>
      </w:r>
      <w:r w:rsidR="007002C7" w:rsidRPr="006B7C81">
        <w:rPr>
          <w:rFonts w:ascii="Times New Roman" w:hAnsi="Times New Roman"/>
          <w:bCs/>
          <w:sz w:val="24"/>
          <w:szCs w:val="24"/>
          <w:lang w:val="en-US"/>
        </w:rPr>
        <w:t xml:space="preserve"> the</w:t>
      </w:r>
      <w:r w:rsidR="00D630ED" w:rsidRPr="006B7C81">
        <w:rPr>
          <w:rFonts w:ascii="Times New Roman" w:hAnsi="Times New Roman"/>
          <w:bCs/>
          <w:sz w:val="24"/>
          <w:szCs w:val="24"/>
          <w:lang w:val="en-US"/>
        </w:rPr>
        <w:t xml:space="preserve"> silage diet </w:t>
      </w:r>
      <w:r w:rsidR="008430AE">
        <w:rPr>
          <w:rFonts w:ascii="Times New Roman" w:hAnsi="Times New Roman"/>
          <w:bCs/>
          <w:sz w:val="24"/>
          <w:szCs w:val="24"/>
          <w:lang w:val="en-US"/>
        </w:rPr>
        <w:t>showed</w:t>
      </w:r>
      <w:r w:rsidR="00D630ED" w:rsidRPr="006B7C81">
        <w:rPr>
          <w:rFonts w:ascii="Times New Roman" w:hAnsi="Times New Roman"/>
          <w:bCs/>
          <w:sz w:val="24"/>
          <w:szCs w:val="24"/>
          <w:lang w:val="en-US"/>
        </w:rPr>
        <w:t xml:space="preserve"> higher growth than pacu </w:t>
      </w:r>
      <w:r w:rsidR="001869DC">
        <w:rPr>
          <w:rFonts w:ascii="Times New Roman" w:hAnsi="Times New Roman"/>
          <w:bCs/>
          <w:sz w:val="24"/>
          <w:szCs w:val="24"/>
          <w:lang w:val="en-US"/>
        </w:rPr>
        <w:t>f</w:t>
      </w:r>
      <w:r w:rsidR="00B33929" w:rsidRPr="006B7C81">
        <w:rPr>
          <w:rFonts w:ascii="Times New Roman" w:hAnsi="Times New Roman"/>
          <w:bCs/>
          <w:sz w:val="24"/>
          <w:szCs w:val="24"/>
          <w:lang w:val="en-US"/>
        </w:rPr>
        <w:t>ed</w:t>
      </w:r>
      <w:r w:rsidR="00D630ED"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8430AE">
        <w:rPr>
          <w:rFonts w:ascii="Times New Roman" w:hAnsi="Times New Roman"/>
          <w:bCs/>
          <w:sz w:val="24"/>
          <w:szCs w:val="24"/>
          <w:lang w:val="en-US"/>
        </w:rPr>
        <w:t xml:space="preserve">with </w:t>
      </w:r>
      <w:r w:rsidR="00D630ED" w:rsidRPr="006B7C81">
        <w:rPr>
          <w:rFonts w:ascii="Times New Roman" w:hAnsi="Times New Roman"/>
          <w:bCs/>
          <w:sz w:val="24"/>
          <w:szCs w:val="24"/>
          <w:lang w:val="en-US"/>
        </w:rPr>
        <w:t>the base diet</w:t>
      </w:r>
      <w:r w:rsidR="008430AE">
        <w:rPr>
          <w:rFonts w:ascii="Times New Roman" w:hAnsi="Times New Roman"/>
          <w:bCs/>
          <w:sz w:val="24"/>
          <w:szCs w:val="24"/>
          <w:lang w:val="en-US"/>
        </w:rPr>
        <w:t>; however</w:t>
      </w:r>
      <w:r w:rsidR="00D630ED" w:rsidRPr="006B7C81">
        <w:rPr>
          <w:rFonts w:ascii="Times New Roman" w:hAnsi="Times New Roman"/>
          <w:bCs/>
          <w:sz w:val="24"/>
          <w:szCs w:val="24"/>
          <w:lang w:val="en-US"/>
        </w:rPr>
        <w:t xml:space="preserve">, </w:t>
      </w:r>
      <w:r w:rsidR="001869DC">
        <w:rPr>
          <w:rFonts w:ascii="Times New Roman" w:hAnsi="Times New Roman"/>
          <w:bCs/>
          <w:sz w:val="24"/>
          <w:szCs w:val="24"/>
          <w:lang w:val="en-US"/>
        </w:rPr>
        <w:t>growth</w:t>
      </w:r>
      <w:r w:rsidR="00F174C6"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D630ED" w:rsidRPr="006B7C81">
        <w:rPr>
          <w:rFonts w:ascii="Times New Roman" w:hAnsi="Times New Roman"/>
          <w:bCs/>
          <w:sz w:val="24"/>
          <w:szCs w:val="24"/>
          <w:lang w:val="en-US"/>
        </w:rPr>
        <w:t>effect</w:t>
      </w:r>
      <w:r w:rsidR="00F174C6" w:rsidRPr="006B7C81">
        <w:rPr>
          <w:rFonts w:ascii="Times New Roman" w:hAnsi="Times New Roman"/>
          <w:bCs/>
          <w:sz w:val="24"/>
          <w:szCs w:val="24"/>
          <w:lang w:val="en-US"/>
        </w:rPr>
        <w:t xml:space="preserve"> did not occur</w:t>
      </w:r>
      <w:r w:rsidR="00D630ED"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8430AE">
        <w:rPr>
          <w:rFonts w:ascii="Times New Roman" w:hAnsi="Times New Roman"/>
          <w:bCs/>
          <w:sz w:val="24"/>
          <w:szCs w:val="24"/>
          <w:lang w:val="en-US"/>
        </w:rPr>
        <w:t>in</w:t>
      </w:r>
      <w:r w:rsidR="00D630ED" w:rsidRPr="006B7C81">
        <w:rPr>
          <w:rFonts w:ascii="Times New Roman" w:hAnsi="Times New Roman"/>
          <w:bCs/>
          <w:sz w:val="24"/>
          <w:szCs w:val="24"/>
          <w:lang w:val="en-US"/>
        </w:rPr>
        <w:t xml:space="preserve"> tambacu. </w:t>
      </w:r>
      <w:r w:rsidR="008430AE">
        <w:rPr>
          <w:rFonts w:ascii="Times New Roman" w:hAnsi="Times New Roman"/>
          <w:bCs/>
          <w:sz w:val="24"/>
          <w:szCs w:val="24"/>
          <w:lang w:val="en-US"/>
        </w:rPr>
        <w:t>A</w:t>
      </w:r>
      <w:r w:rsidR="00D630ED" w:rsidRPr="006B7C81">
        <w:rPr>
          <w:rFonts w:ascii="Times New Roman" w:hAnsi="Times New Roman"/>
          <w:bCs/>
          <w:sz w:val="24"/>
          <w:szCs w:val="24"/>
          <w:lang w:val="en-US"/>
        </w:rPr>
        <w:t xml:space="preserve"> higher feed</w:t>
      </w:r>
      <w:r w:rsidR="007002C7"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D630ED" w:rsidRPr="006B7C81">
        <w:rPr>
          <w:rFonts w:ascii="Times New Roman" w:hAnsi="Times New Roman"/>
          <w:bCs/>
          <w:sz w:val="24"/>
          <w:szCs w:val="24"/>
          <w:lang w:val="en-US"/>
        </w:rPr>
        <w:t xml:space="preserve">efficiency </w:t>
      </w:r>
      <w:r w:rsidR="008430AE">
        <w:rPr>
          <w:rFonts w:ascii="Times New Roman" w:hAnsi="Times New Roman"/>
          <w:bCs/>
          <w:sz w:val="24"/>
          <w:szCs w:val="24"/>
          <w:lang w:val="en-US"/>
        </w:rPr>
        <w:t xml:space="preserve">was observed for </w:t>
      </w:r>
      <w:r w:rsidR="00D630ED" w:rsidRPr="006B7C81">
        <w:rPr>
          <w:rFonts w:ascii="Times New Roman" w:hAnsi="Times New Roman"/>
          <w:bCs/>
          <w:sz w:val="24"/>
          <w:szCs w:val="24"/>
          <w:lang w:val="en-US"/>
        </w:rPr>
        <w:t xml:space="preserve">pacu </w:t>
      </w:r>
      <w:r w:rsidR="008430AE">
        <w:rPr>
          <w:rFonts w:ascii="Times New Roman" w:hAnsi="Times New Roman"/>
          <w:bCs/>
          <w:sz w:val="24"/>
          <w:szCs w:val="24"/>
          <w:lang w:val="en-US"/>
        </w:rPr>
        <w:t>than for</w:t>
      </w:r>
      <w:r w:rsidR="00D630ED" w:rsidRPr="006B7C81">
        <w:rPr>
          <w:rFonts w:ascii="Times New Roman" w:hAnsi="Times New Roman"/>
          <w:bCs/>
          <w:sz w:val="24"/>
          <w:szCs w:val="24"/>
          <w:lang w:val="en-US"/>
        </w:rPr>
        <w:t xml:space="preserve"> tambacu, without effect of</w:t>
      </w:r>
      <w:r w:rsidR="009B7CB5"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EA44D5" w:rsidRPr="006B7C81">
        <w:rPr>
          <w:rFonts w:ascii="Times New Roman" w:hAnsi="Times New Roman"/>
          <w:bCs/>
          <w:sz w:val="24"/>
          <w:szCs w:val="24"/>
          <w:lang w:val="en-US"/>
        </w:rPr>
        <w:t xml:space="preserve">the </w:t>
      </w:r>
      <w:r w:rsidR="00D630ED" w:rsidRPr="006B7C81">
        <w:rPr>
          <w:rFonts w:ascii="Times New Roman" w:hAnsi="Times New Roman"/>
          <w:bCs/>
          <w:sz w:val="24"/>
          <w:szCs w:val="24"/>
          <w:lang w:val="en-US"/>
        </w:rPr>
        <w:t xml:space="preserve">diets. </w:t>
      </w:r>
      <w:r w:rsidR="00E10D45">
        <w:rPr>
          <w:rFonts w:ascii="Times New Roman" w:hAnsi="Times New Roman"/>
          <w:bCs/>
          <w:sz w:val="24"/>
          <w:szCs w:val="24"/>
          <w:lang w:val="en-US"/>
        </w:rPr>
        <w:t>T</w:t>
      </w:r>
      <w:r w:rsidR="009E279D" w:rsidRPr="006B7C81">
        <w:rPr>
          <w:rFonts w:ascii="Times New Roman" w:hAnsi="Times New Roman"/>
          <w:bCs/>
          <w:sz w:val="24"/>
          <w:szCs w:val="24"/>
          <w:lang w:val="en-US"/>
        </w:rPr>
        <w:t xml:space="preserve">he </w:t>
      </w:r>
      <w:r w:rsidR="008430AE" w:rsidRPr="006B7C81">
        <w:rPr>
          <w:rFonts w:ascii="Times New Roman" w:hAnsi="Times New Roman"/>
          <w:bCs/>
          <w:sz w:val="24"/>
          <w:szCs w:val="24"/>
          <w:lang w:val="en-US"/>
        </w:rPr>
        <w:t xml:space="preserve">diet </w:t>
      </w:r>
      <w:r w:rsidR="009E279D" w:rsidRPr="006B7C81">
        <w:rPr>
          <w:rFonts w:ascii="Times New Roman" w:hAnsi="Times New Roman"/>
          <w:bCs/>
          <w:sz w:val="24"/>
          <w:szCs w:val="24"/>
          <w:lang w:val="en-US"/>
        </w:rPr>
        <w:lastRenderedPageBreak/>
        <w:t xml:space="preserve">supplementation with acid fish silage </w:t>
      </w:r>
      <w:r w:rsidR="001A63DF" w:rsidRPr="006B7C81">
        <w:rPr>
          <w:rFonts w:ascii="Times New Roman" w:hAnsi="Times New Roman"/>
          <w:bCs/>
          <w:sz w:val="24"/>
          <w:szCs w:val="24"/>
          <w:lang w:val="en-US"/>
        </w:rPr>
        <w:t>improves</w:t>
      </w:r>
      <w:r w:rsidR="008430AE">
        <w:rPr>
          <w:rFonts w:ascii="Times New Roman" w:hAnsi="Times New Roman"/>
          <w:bCs/>
          <w:sz w:val="24"/>
          <w:szCs w:val="24"/>
          <w:lang w:val="en-US"/>
        </w:rPr>
        <w:t xml:space="preserve"> the</w:t>
      </w:r>
      <w:r w:rsidR="00887F8D" w:rsidRPr="006B7C81">
        <w:rPr>
          <w:rFonts w:ascii="Times New Roman" w:hAnsi="Times New Roman"/>
          <w:bCs/>
          <w:sz w:val="24"/>
          <w:szCs w:val="24"/>
          <w:lang w:val="en-US"/>
        </w:rPr>
        <w:t xml:space="preserve"> productive performance </w:t>
      </w:r>
      <w:r w:rsidR="00AF31AA" w:rsidRPr="006B7C81">
        <w:rPr>
          <w:rFonts w:ascii="Times New Roman" w:hAnsi="Times New Roman"/>
          <w:bCs/>
          <w:sz w:val="24"/>
          <w:szCs w:val="24"/>
          <w:lang w:val="en-US"/>
        </w:rPr>
        <w:t xml:space="preserve">of pacu reared </w:t>
      </w:r>
      <w:r w:rsidR="009E279D" w:rsidRPr="006B7C81">
        <w:rPr>
          <w:rFonts w:ascii="Times New Roman" w:hAnsi="Times New Roman"/>
          <w:bCs/>
          <w:sz w:val="24"/>
          <w:szCs w:val="24"/>
          <w:lang w:val="en-US"/>
        </w:rPr>
        <w:t>at cold suboptimal temperature</w:t>
      </w:r>
      <w:r w:rsidR="00565800" w:rsidRPr="006B7C81">
        <w:rPr>
          <w:rFonts w:ascii="Times New Roman" w:hAnsi="Times New Roman"/>
          <w:bCs/>
          <w:sz w:val="24"/>
          <w:szCs w:val="24"/>
          <w:lang w:val="en-US"/>
        </w:rPr>
        <w:t>,</w:t>
      </w:r>
      <w:r w:rsidR="00ED6B9B" w:rsidRPr="006B7C81">
        <w:rPr>
          <w:rFonts w:ascii="Times New Roman" w:hAnsi="Times New Roman"/>
          <w:bCs/>
          <w:sz w:val="24"/>
          <w:szCs w:val="24"/>
          <w:lang w:val="en-US"/>
        </w:rPr>
        <w:t xml:space="preserve"> but </w:t>
      </w:r>
      <w:r w:rsidR="008430AE">
        <w:rPr>
          <w:rFonts w:ascii="Times New Roman" w:hAnsi="Times New Roman"/>
          <w:bCs/>
          <w:sz w:val="24"/>
          <w:szCs w:val="24"/>
          <w:lang w:val="en-US"/>
        </w:rPr>
        <w:t xml:space="preserve">it does </w:t>
      </w:r>
      <w:r w:rsidR="00AF31AA" w:rsidRPr="006B7C81">
        <w:rPr>
          <w:rFonts w:ascii="Times New Roman" w:hAnsi="Times New Roman"/>
          <w:bCs/>
          <w:sz w:val="24"/>
          <w:szCs w:val="24"/>
          <w:lang w:val="en-US"/>
        </w:rPr>
        <w:t>not</w:t>
      </w:r>
      <w:r w:rsidR="008430AE">
        <w:rPr>
          <w:rFonts w:ascii="Times New Roman" w:hAnsi="Times New Roman"/>
          <w:bCs/>
          <w:sz w:val="24"/>
          <w:szCs w:val="24"/>
          <w:lang w:val="en-US"/>
        </w:rPr>
        <w:t xml:space="preserve"> show this effect on</w:t>
      </w:r>
      <w:r w:rsidR="00AF31AA" w:rsidRPr="006B7C81">
        <w:rPr>
          <w:rFonts w:ascii="Times New Roman" w:hAnsi="Times New Roman"/>
          <w:bCs/>
          <w:sz w:val="24"/>
          <w:szCs w:val="24"/>
          <w:lang w:val="en-US"/>
        </w:rPr>
        <w:t xml:space="preserve"> tambacu.</w:t>
      </w:r>
    </w:p>
    <w:p w14:paraId="048E5EAF" w14:textId="544B05B0" w:rsidR="00802805" w:rsidRPr="00E25884" w:rsidRDefault="0059518F" w:rsidP="00E663AF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Times New Roman" w:hAnsi="Times New Roman"/>
          <w:bCs/>
          <w:sz w:val="24"/>
          <w:szCs w:val="24"/>
        </w:rPr>
      </w:pPr>
      <w:r w:rsidRPr="00E25884">
        <w:rPr>
          <w:rFonts w:ascii="Times New Roman" w:hAnsi="Times New Roman"/>
          <w:bCs/>
          <w:sz w:val="24"/>
          <w:szCs w:val="24"/>
        </w:rPr>
        <w:t>Index terms</w:t>
      </w:r>
      <w:r w:rsidR="006F0CB9" w:rsidRPr="00E25884">
        <w:rPr>
          <w:rFonts w:ascii="Times New Roman" w:hAnsi="Times New Roman"/>
          <w:bCs/>
          <w:sz w:val="24"/>
          <w:szCs w:val="24"/>
        </w:rPr>
        <w:t xml:space="preserve">: </w:t>
      </w:r>
      <w:r w:rsidR="006F0CB9" w:rsidRPr="00E25884">
        <w:rPr>
          <w:rFonts w:ascii="Times New Roman" w:hAnsi="Times New Roman"/>
          <w:bCs/>
          <w:i/>
          <w:sz w:val="24"/>
          <w:szCs w:val="24"/>
        </w:rPr>
        <w:t>Colossoma macropomu</w:t>
      </w:r>
      <w:r w:rsidR="00C24BA9" w:rsidRPr="00E25884">
        <w:rPr>
          <w:rFonts w:ascii="Times New Roman" w:hAnsi="Times New Roman"/>
          <w:bCs/>
          <w:i/>
          <w:sz w:val="24"/>
          <w:szCs w:val="24"/>
        </w:rPr>
        <w:t>m</w:t>
      </w:r>
      <w:r w:rsidR="00363C50" w:rsidRPr="00E25884">
        <w:rPr>
          <w:rFonts w:ascii="Times New Roman" w:hAnsi="Times New Roman"/>
          <w:bCs/>
          <w:sz w:val="24"/>
          <w:szCs w:val="24"/>
        </w:rPr>
        <w:t>,</w:t>
      </w:r>
      <w:r w:rsidR="00255641" w:rsidRPr="00E25884">
        <w:rPr>
          <w:rFonts w:ascii="Times New Roman" w:hAnsi="Times New Roman"/>
          <w:bCs/>
          <w:i/>
          <w:sz w:val="24"/>
          <w:szCs w:val="24"/>
        </w:rPr>
        <w:t xml:space="preserve"> Piaractus mesopotamicus</w:t>
      </w:r>
      <w:r w:rsidR="004F0066" w:rsidRPr="00E25884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4F0066" w:rsidRPr="00E25884">
        <w:rPr>
          <w:rFonts w:ascii="Times New Roman" w:hAnsi="Times New Roman"/>
          <w:bCs/>
          <w:sz w:val="24"/>
          <w:szCs w:val="24"/>
        </w:rPr>
        <w:t>×</w:t>
      </w:r>
      <w:r w:rsidR="00532DB8" w:rsidRPr="00E25884">
        <w:rPr>
          <w:rFonts w:ascii="Times New Roman" w:hAnsi="Times New Roman"/>
          <w:bCs/>
          <w:sz w:val="24"/>
          <w:szCs w:val="24"/>
        </w:rPr>
        <w:t xml:space="preserve"> </w:t>
      </w:r>
      <w:r w:rsidR="00532DB8" w:rsidRPr="00E25884">
        <w:rPr>
          <w:rFonts w:ascii="Times New Roman" w:hAnsi="Times New Roman"/>
          <w:bCs/>
          <w:i/>
          <w:sz w:val="24"/>
          <w:szCs w:val="24"/>
        </w:rPr>
        <w:t>Colossoma macropomum</w:t>
      </w:r>
      <w:r w:rsidR="00255641" w:rsidRPr="00E25884">
        <w:rPr>
          <w:rFonts w:ascii="Times New Roman" w:hAnsi="Times New Roman"/>
          <w:bCs/>
          <w:sz w:val="24"/>
          <w:szCs w:val="24"/>
        </w:rPr>
        <w:t>,</w:t>
      </w:r>
      <w:r w:rsidR="00255641" w:rsidRPr="00E25884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807046" w:rsidRPr="00E25884">
        <w:rPr>
          <w:rFonts w:ascii="Times New Roman" w:hAnsi="Times New Roman"/>
          <w:bCs/>
          <w:sz w:val="24"/>
          <w:szCs w:val="24"/>
        </w:rPr>
        <w:t>growth</w:t>
      </w:r>
      <w:r w:rsidR="00363C50" w:rsidRPr="00E25884">
        <w:rPr>
          <w:rFonts w:ascii="Times New Roman" w:hAnsi="Times New Roman"/>
          <w:bCs/>
          <w:sz w:val="24"/>
          <w:szCs w:val="24"/>
        </w:rPr>
        <w:t>,</w:t>
      </w:r>
      <w:r w:rsidR="00807046" w:rsidRPr="00E25884">
        <w:rPr>
          <w:rFonts w:ascii="Times New Roman" w:hAnsi="Times New Roman"/>
          <w:bCs/>
          <w:sz w:val="24"/>
          <w:szCs w:val="24"/>
        </w:rPr>
        <w:t xml:space="preserve"> </w:t>
      </w:r>
      <w:r w:rsidR="006F0CB9" w:rsidRPr="00E25884">
        <w:rPr>
          <w:rFonts w:ascii="Times New Roman" w:hAnsi="Times New Roman"/>
          <w:bCs/>
          <w:sz w:val="24"/>
          <w:szCs w:val="24"/>
        </w:rPr>
        <w:t>protein</w:t>
      </w:r>
      <w:r w:rsidR="00363C50" w:rsidRPr="00E25884">
        <w:rPr>
          <w:rFonts w:ascii="Times New Roman" w:hAnsi="Times New Roman"/>
          <w:bCs/>
          <w:sz w:val="24"/>
          <w:szCs w:val="24"/>
        </w:rPr>
        <w:t>,</w:t>
      </w:r>
      <w:r w:rsidR="006F0CB9" w:rsidRPr="00E25884">
        <w:rPr>
          <w:rFonts w:ascii="Times New Roman" w:hAnsi="Times New Roman"/>
          <w:bCs/>
          <w:sz w:val="24"/>
          <w:szCs w:val="24"/>
        </w:rPr>
        <w:t xml:space="preserve"> </w:t>
      </w:r>
      <w:r w:rsidR="00807046" w:rsidRPr="00E25884">
        <w:rPr>
          <w:rFonts w:ascii="Times New Roman" w:hAnsi="Times New Roman"/>
          <w:bCs/>
          <w:sz w:val="24"/>
          <w:szCs w:val="24"/>
        </w:rPr>
        <w:t>winter</w:t>
      </w:r>
      <w:r w:rsidR="006F0CB9" w:rsidRPr="00E25884">
        <w:rPr>
          <w:rFonts w:ascii="Times New Roman" w:hAnsi="Times New Roman"/>
          <w:bCs/>
          <w:sz w:val="24"/>
          <w:szCs w:val="24"/>
        </w:rPr>
        <w:t>.</w:t>
      </w:r>
    </w:p>
    <w:p w14:paraId="6D4EA711" w14:textId="77777777" w:rsidR="00A27AD2" w:rsidRPr="00E25884" w:rsidRDefault="00A27AD2" w:rsidP="00E663AF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024CB27" w14:textId="77777777" w:rsidR="00A27AD2" w:rsidRPr="00E25884" w:rsidRDefault="00A27AD2" w:rsidP="00A27AD2">
      <w:pPr>
        <w:widowControl w:val="0"/>
        <w:tabs>
          <w:tab w:val="left" w:pos="6663"/>
        </w:tabs>
        <w:autoSpaceDE w:val="0"/>
        <w:autoSpaceDN w:val="0"/>
        <w:adjustRightInd w:val="0"/>
        <w:spacing w:line="480" w:lineRule="auto"/>
        <w:jc w:val="both"/>
        <w:rPr>
          <w:rFonts w:ascii="Times New Roman" w:hAnsi="Times New Roman"/>
          <w:b/>
          <w:bCs/>
          <w:sz w:val="24"/>
          <w:szCs w:val="24"/>
        </w:rPr>
        <w:sectPr w:rsidR="00A27AD2" w:rsidRPr="00E25884" w:rsidSect="00E663AF">
          <w:headerReference w:type="default" r:id="rId10"/>
          <w:footerReference w:type="default" r:id="rId11"/>
          <w:pgSz w:w="11906" w:h="16838" w:code="9"/>
          <w:pgMar w:top="1418" w:right="1418" w:bottom="1418" w:left="1418" w:header="709" w:footer="709" w:gutter="0"/>
          <w:lnNumType w:countBy="1" w:restart="continuous"/>
          <w:cols w:space="708"/>
          <w:docGrid w:linePitch="360"/>
        </w:sectPr>
      </w:pPr>
    </w:p>
    <w:p w14:paraId="3CE1903C" w14:textId="18473CA8" w:rsidR="00807046" w:rsidRPr="006B7C81" w:rsidRDefault="00807046" w:rsidP="006B7C81">
      <w:pPr>
        <w:widowControl w:val="0"/>
        <w:autoSpaceDE w:val="0"/>
        <w:autoSpaceDN w:val="0"/>
        <w:adjustRightInd w:val="0"/>
        <w:spacing w:line="48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B7C81">
        <w:rPr>
          <w:rFonts w:ascii="Times New Roman" w:hAnsi="Times New Roman"/>
          <w:b/>
          <w:bCs/>
          <w:sz w:val="24"/>
          <w:szCs w:val="24"/>
        </w:rPr>
        <w:lastRenderedPageBreak/>
        <w:t xml:space="preserve">Silagem </w:t>
      </w:r>
      <w:r w:rsidR="00BC1513" w:rsidRPr="006B7C81">
        <w:rPr>
          <w:rFonts w:ascii="Times New Roman" w:hAnsi="Times New Roman"/>
          <w:b/>
          <w:bCs/>
          <w:sz w:val="24"/>
          <w:szCs w:val="24"/>
        </w:rPr>
        <w:t>á</w:t>
      </w:r>
      <w:r w:rsidRPr="006B7C81">
        <w:rPr>
          <w:rFonts w:ascii="Times New Roman" w:hAnsi="Times New Roman"/>
          <w:b/>
          <w:bCs/>
          <w:sz w:val="24"/>
          <w:szCs w:val="24"/>
        </w:rPr>
        <w:t>cida de peixe na dieta d</w:t>
      </w:r>
      <w:r w:rsidR="00B41621" w:rsidRPr="006B7C81">
        <w:rPr>
          <w:rFonts w:ascii="Times New Roman" w:hAnsi="Times New Roman"/>
          <w:b/>
          <w:bCs/>
          <w:sz w:val="24"/>
          <w:szCs w:val="24"/>
        </w:rPr>
        <w:t>e</w:t>
      </w:r>
      <w:r w:rsidRPr="006B7C81">
        <w:rPr>
          <w:rFonts w:ascii="Times New Roman" w:hAnsi="Times New Roman"/>
          <w:b/>
          <w:bCs/>
          <w:sz w:val="24"/>
          <w:szCs w:val="24"/>
        </w:rPr>
        <w:t xml:space="preserve"> pacu e tambacu</w:t>
      </w:r>
      <w:r w:rsidR="00B41621" w:rsidRPr="006B7C81">
        <w:rPr>
          <w:rFonts w:ascii="Times New Roman" w:hAnsi="Times New Roman"/>
          <w:b/>
          <w:bCs/>
          <w:sz w:val="24"/>
          <w:szCs w:val="24"/>
        </w:rPr>
        <w:t xml:space="preserve"> criados</w:t>
      </w:r>
      <w:r w:rsidRPr="006B7C8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D648D">
        <w:rPr>
          <w:rFonts w:ascii="Times New Roman" w:hAnsi="Times New Roman"/>
          <w:b/>
          <w:bCs/>
          <w:sz w:val="24"/>
          <w:szCs w:val="24"/>
        </w:rPr>
        <w:t>à</w:t>
      </w:r>
      <w:r w:rsidRPr="006B7C81">
        <w:rPr>
          <w:rFonts w:ascii="Times New Roman" w:hAnsi="Times New Roman"/>
          <w:b/>
          <w:bCs/>
          <w:sz w:val="24"/>
          <w:szCs w:val="24"/>
        </w:rPr>
        <w:t xml:space="preserve"> temperatura</w:t>
      </w:r>
      <w:r w:rsidR="00965B86" w:rsidRPr="006B7C81">
        <w:rPr>
          <w:rFonts w:ascii="Times New Roman" w:hAnsi="Times New Roman"/>
          <w:b/>
          <w:bCs/>
          <w:sz w:val="24"/>
          <w:szCs w:val="24"/>
        </w:rPr>
        <w:t xml:space="preserve"> subótima fria</w:t>
      </w:r>
    </w:p>
    <w:p w14:paraId="04EC58BA" w14:textId="67DD7D4E" w:rsidR="00870801" w:rsidRPr="006B7C81" w:rsidRDefault="00965B86" w:rsidP="00E663AF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Times New Roman" w:hAnsi="Times New Roman"/>
          <w:bCs/>
          <w:sz w:val="24"/>
          <w:szCs w:val="24"/>
        </w:rPr>
      </w:pPr>
      <w:r w:rsidRPr="006B7C81">
        <w:rPr>
          <w:rFonts w:ascii="Times New Roman" w:hAnsi="Times New Roman"/>
          <w:sz w:val="24"/>
          <w:szCs w:val="24"/>
        </w:rPr>
        <w:t xml:space="preserve">Resumo </w:t>
      </w:r>
      <w:r w:rsidR="00870801" w:rsidRPr="006B7C81">
        <w:rPr>
          <w:rFonts w:ascii="Times New Roman" w:hAnsi="Times New Roman"/>
          <w:sz w:val="24"/>
          <w:szCs w:val="24"/>
        </w:rPr>
        <w:t>–</w:t>
      </w:r>
      <w:r w:rsidR="00870801" w:rsidRPr="006B7C81">
        <w:rPr>
          <w:rFonts w:ascii="Times New Roman" w:hAnsi="Times New Roman"/>
          <w:bCs/>
          <w:sz w:val="24"/>
          <w:szCs w:val="24"/>
        </w:rPr>
        <w:t xml:space="preserve"> </w:t>
      </w:r>
      <w:r w:rsidR="00531667" w:rsidRPr="006B7C81">
        <w:rPr>
          <w:rFonts w:ascii="Times New Roman" w:hAnsi="Times New Roman"/>
          <w:bCs/>
          <w:sz w:val="24"/>
          <w:szCs w:val="24"/>
        </w:rPr>
        <w:t xml:space="preserve">O objetivo deste </w:t>
      </w:r>
      <w:r w:rsidR="00DA1CA5" w:rsidRPr="006B7C81">
        <w:rPr>
          <w:rFonts w:ascii="Times New Roman" w:hAnsi="Times New Roman"/>
          <w:bCs/>
          <w:sz w:val="24"/>
          <w:szCs w:val="24"/>
        </w:rPr>
        <w:t>trabalho</w:t>
      </w:r>
      <w:r w:rsidR="00531667" w:rsidRPr="006B7C81">
        <w:rPr>
          <w:rFonts w:ascii="Times New Roman" w:hAnsi="Times New Roman"/>
          <w:bCs/>
          <w:sz w:val="24"/>
          <w:szCs w:val="24"/>
        </w:rPr>
        <w:t xml:space="preserve"> foi avaliar a suplementação</w:t>
      </w:r>
      <w:r w:rsidR="00906587" w:rsidRPr="00906587">
        <w:rPr>
          <w:rFonts w:ascii="Times New Roman" w:hAnsi="Times New Roman"/>
          <w:bCs/>
          <w:sz w:val="24"/>
          <w:szCs w:val="24"/>
        </w:rPr>
        <w:t xml:space="preserve"> </w:t>
      </w:r>
      <w:r w:rsidR="00906587">
        <w:rPr>
          <w:rFonts w:ascii="Times New Roman" w:hAnsi="Times New Roman"/>
          <w:bCs/>
          <w:sz w:val="24"/>
          <w:szCs w:val="24"/>
        </w:rPr>
        <w:t>da</w:t>
      </w:r>
      <w:r w:rsidR="00906587" w:rsidRPr="006B7C81">
        <w:rPr>
          <w:rFonts w:ascii="Times New Roman" w:hAnsi="Times New Roman"/>
          <w:bCs/>
          <w:sz w:val="24"/>
          <w:szCs w:val="24"/>
        </w:rPr>
        <w:t xml:space="preserve"> dieta</w:t>
      </w:r>
      <w:r w:rsidR="00906587">
        <w:rPr>
          <w:rFonts w:ascii="Times New Roman" w:hAnsi="Times New Roman"/>
          <w:bCs/>
          <w:sz w:val="24"/>
          <w:szCs w:val="24"/>
        </w:rPr>
        <w:t xml:space="preserve"> com silagem á</w:t>
      </w:r>
      <w:r w:rsidR="00906587" w:rsidRPr="006B7C81">
        <w:rPr>
          <w:rFonts w:ascii="Times New Roman" w:hAnsi="Times New Roman"/>
          <w:bCs/>
          <w:sz w:val="24"/>
          <w:szCs w:val="24"/>
        </w:rPr>
        <w:t>cida de pescado</w:t>
      </w:r>
      <w:r w:rsidR="00906587">
        <w:rPr>
          <w:rFonts w:ascii="Times New Roman" w:hAnsi="Times New Roman"/>
          <w:bCs/>
          <w:sz w:val="24"/>
          <w:szCs w:val="24"/>
        </w:rPr>
        <w:t xml:space="preserve"> para </w:t>
      </w:r>
      <w:r w:rsidR="00531667" w:rsidRPr="006B7C81">
        <w:rPr>
          <w:rFonts w:ascii="Times New Roman" w:hAnsi="Times New Roman"/>
          <w:bCs/>
          <w:sz w:val="24"/>
          <w:szCs w:val="24"/>
        </w:rPr>
        <w:t xml:space="preserve">pacu e tambacu durante o inverno. </w:t>
      </w:r>
      <w:r w:rsidR="000D70E8" w:rsidRPr="006B7C81">
        <w:rPr>
          <w:rFonts w:ascii="Times New Roman" w:hAnsi="Times New Roman"/>
          <w:bCs/>
          <w:sz w:val="24"/>
          <w:szCs w:val="24"/>
        </w:rPr>
        <w:t xml:space="preserve">O </w:t>
      </w:r>
      <w:r w:rsidR="0081594E">
        <w:rPr>
          <w:rFonts w:ascii="Times New Roman" w:hAnsi="Times New Roman"/>
          <w:bCs/>
          <w:sz w:val="24"/>
          <w:szCs w:val="24"/>
        </w:rPr>
        <w:t xml:space="preserve">delineamento </w:t>
      </w:r>
      <w:r w:rsidR="000D70E8" w:rsidRPr="006B7C81">
        <w:rPr>
          <w:rFonts w:ascii="Times New Roman" w:hAnsi="Times New Roman"/>
          <w:bCs/>
          <w:sz w:val="24"/>
          <w:szCs w:val="24"/>
        </w:rPr>
        <w:t>experimental foi</w:t>
      </w:r>
      <w:r w:rsidR="00906587">
        <w:rPr>
          <w:rFonts w:ascii="Times New Roman" w:hAnsi="Times New Roman"/>
          <w:bCs/>
          <w:sz w:val="24"/>
          <w:szCs w:val="24"/>
        </w:rPr>
        <w:t xml:space="preserve"> feito</w:t>
      </w:r>
      <w:r w:rsidR="000D70E8" w:rsidRPr="006B7C81">
        <w:rPr>
          <w:rFonts w:ascii="Times New Roman" w:hAnsi="Times New Roman"/>
          <w:bCs/>
          <w:sz w:val="24"/>
          <w:szCs w:val="24"/>
        </w:rPr>
        <w:t xml:space="preserve"> em arranjo fatorial</w:t>
      </w:r>
      <w:r w:rsidR="00531667" w:rsidRPr="006B7C81">
        <w:rPr>
          <w:rFonts w:ascii="Times New Roman" w:hAnsi="Times New Roman"/>
          <w:bCs/>
          <w:sz w:val="24"/>
          <w:szCs w:val="24"/>
        </w:rPr>
        <w:t xml:space="preserve"> 2</w:t>
      </w:r>
      <w:r w:rsidR="00820E82">
        <w:rPr>
          <w:rFonts w:ascii="Times New Roman" w:hAnsi="Times New Roman"/>
          <w:bCs/>
          <w:sz w:val="24"/>
          <w:szCs w:val="24"/>
        </w:rPr>
        <w:t xml:space="preserve"> × </w:t>
      </w:r>
      <w:r w:rsidR="00531667" w:rsidRPr="006B7C81">
        <w:rPr>
          <w:rFonts w:ascii="Times New Roman" w:hAnsi="Times New Roman"/>
          <w:bCs/>
          <w:sz w:val="24"/>
          <w:szCs w:val="24"/>
        </w:rPr>
        <w:t>2</w:t>
      </w:r>
      <w:r w:rsidR="00906587">
        <w:rPr>
          <w:rFonts w:ascii="Times New Roman" w:hAnsi="Times New Roman"/>
          <w:bCs/>
          <w:sz w:val="24"/>
          <w:szCs w:val="24"/>
        </w:rPr>
        <w:t xml:space="preserve"> </w:t>
      </w:r>
      <w:r w:rsidR="00531667" w:rsidRPr="006B7C81">
        <w:rPr>
          <w:rFonts w:ascii="Times New Roman" w:hAnsi="Times New Roman"/>
          <w:bCs/>
          <w:sz w:val="24"/>
          <w:szCs w:val="24"/>
        </w:rPr>
        <w:t>(</w:t>
      </w:r>
      <w:r w:rsidR="00906587">
        <w:rPr>
          <w:rFonts w:ascii="Times New Roman" w:hAnsi="Times New Roman"/>
          <w:bCs/>
          <w:sz w:val="24"/>
          <w:szCs w:val="24"/>
        </w:rPr>
        <w:t>dois</w:t>
      </w:r>
      <w:r w:rsidR="00BE672F">
        <w:rPr>
          <w:rFonts w:ascii="Times New Roman" w:hAnsi="Times New Roman"/>
          <w:bCs/>
          <w:sz w:val="24"/>
          <w:szCs w:val="24"/>
        </w:rPr>
        <w:t xml:space="preserve"> </w:t>
      </w:r>
      <w:r w:rsidR="00531667" w:rsidRPr="006B7C81">
        <w:rPr>
          <w:rFonts w:ascii="Times New Roman" w:hAnsi="Times New Roman"/>
          <w:bCs/>
          <w:sz w:val="24"/>
          <w:szCs w:val="24"/>
        </w:rPr>
        <w:t>grupo</w:t>
      </w:r>
      <w:r w:rsidR="00314B83">
        <w:rPr>
          <w:rFonts w:ascii="Times New Roman" w:hAnsi="Times New Roman"/>
          <w:bCs/>
          <w:sz w:val="24"/>
          <w:szCs w:val="24"/>
        </w:rPr>
        <w:t>s</w:t>
      </w:r>
      <w:r w:rsidR="00531667" w:rsidRPr="006B7C81">
        <w:rPr>
          <w:rFonts w:ascii="Times New Roman" w:hAnsi="Times New Roman"/>
          <w:bCs/>
          <w:sz w:val="24"/>
          <w:szCs w:val="24"/>
        </w:rPr>
        <w:t xml:space="preserve"> genético</w:t>
      </w:r>
      <w:r w:rsidR="00314B83">
        <w:rPr>
          <w:rFonts w:ascii="Times New Roman" w:hAnsi="Times New Roman"/>
          <w:bCs/>
          <w:sz w:val="24"/>
          <w:szCs w:val="24"/>
        </w:rPr>
        <w:t>s</w:t>
      </w:r>
      <w:r w:rsidR="00531667" w:rsidRPr="006B7C81">
        <w:rPr>
          <w:rFonts w:ascii="Times New Roman" w:hAnsi="Times New Roman"/>
          <w:bCs/>
          <w:sz w:val="24"/>
          <w:szCs w:val="24"/>
        </w:rPr>
        <w:t xml:space="preserve"> e </w:t>
      </w:r>
      <w:r w:rsidR="00906587">
        <w:rPr>
          <w:rFonts w:ascii="Times New Roman" w:hAnsi="Times New Roman"/>
          <w:bCs/>
          <w:sz w:val="24"/>
          <w:szCs w:val="24"/>
        </w:rPr>
        <w:t>duas</w:t>
      </w:r>
      <w:r w:rsidR="00BE672F">
        <w:rPr>
          <w:rFonts w:ascii="Times New Roman" w:hAnsi="Times New Roman"/>
          <w:bCs/>
          <w:sz w:val="24"/>
          <w:szCs w:val="24"/>
        </w:rPr>
        <w:t xml:space="preserve"> </w:t>
      </w:r>
      <w:r w:rsidR="00531667" w:rsidRPr="006B7C81">
        <w:rPr>
          <w:rFonts w:ascii="Times New Roman" w:hAnsi="Times New Roman"/>
          <w:bCs/>
          <w:sz w:val="24"/>
          <w:szCs w:val="24"/>
        </w:rPr>
        <w:t>dieta</w:t>
      </w:r>
      <w:r w:rsidR="00BE672F">
        <w:rPr>
          <w:rFonts w:ascii="Times New Roman" w:hAnsi="Times New Roman"/>
          <w:bCs/>
          <w:sz w:val="24"/>
          <w:szCs w:val="24"/>
        </w:rPr>
        <w:t>s</w:t>
      </w:r>
      <w:r w:rsidR="00531667" w:rsidRPr="006B7C81">
        <w:rPr>
          <w:rFonts w:ascii="Times New Roman" w:hAnsi="Times New Roman"/>
          <w:bCs/>
          <w:sz w:val="24"/>
          <w:szCs w:val="24"/>
        </w:rPr>
        <w:t>)</w:t>
      </w:r>
      <w:r w:rsidR="00906587">
        <w:rPr>
          <w:rFonts w:ascii="Times New Roman" w:hAnsi="Times New Roman"/>
          <w:bCs/>
          <w:sz w:val="24"/>
          <w:szCs w:val="24"/>
        </w:rPr>
        <w:t>,</w:t>
      </w:r>
      <w:r w:rsidR="00BE672F">
        <w:rPr>
          <w:rFonts w:ascii="Times New Roman" w:hAnsi="Times New Roman"/>
          <w:bCs/>
          <w:sz w:val="24"/>
          <w:szCs w:val="24"/>
        </w:rPr>
        <w:t xml:space="preserve"> com três repetições</w:t>
      </w:r>
      <w:r w:rsidR="00531667" w:rsidRPr="006B7C81">
        <w:rPr>
          <w:rFonts w:ascii="Times New Roman" w:hAnsi="Times New Roman"/>
          <w:bCs/>
          <w:sz w:val="24"/>
          <w:szCs w:val="24"/>
        </w:rPr>
        <w:t>.</w:t>
      </w:r>
      <w:r w:rsidR="00870801" w:rsidRPr="006B7C81">
        <w:rPr>
          <w:rFonts w:ascii="Times New Roman" w:hAnsi="Times New Roman"/>
          <w:bCs/>
          <w:sz w:val="24"/>
          <w:szCs w:val="24"/>
        </w:rPr>
        <w:t xml:space="preserve"> </w:t>
      </w:r>
      <w:r w:rsidR="000D70E8" w:rsidRPr="006B7C81">
        <w:rPr>
          <w:rFonts w:ascii="Times New Roman" w:hAnsi="Times New Roman"/>
          <w:bCs/>
          <w:sz w:val="24"/>
          <w:szCs w:val="24"/>
        </w:rPr>
        <w:t>O</w:t>
      </w:r>
      <w:r w:rsidR="00906587">
        <w:rPr>
          <w:rFonts w:ascii="Times New Roman" w:hAnsi="Times New Roman"/>
          <w:bCs/>
          <w:sz w:val="24"/>
          <w:szCs w:val="24"/>
        </w:rPr>
        <w:t xml:space="preserve"> fator</w:t>
      </w:r>
      <w:r w:rsidR="000D70E8" w:rsidRPr="006B7C81">
        <w:rPr>
          <w:rFonts w:ascii="Times New Roman" w:hAnsi="Times New Roman"/>
          <w:bCs/>
          <w:sz w:val="24"/>
          <w:szCs w:val="24"/>
        </w:rPr>
        <w:t xml:space="preserve"> grupo</w:t>
      </w:r>
      <w:r w:rsidR="00314B83">
        <w:rPr>
          <w:rFonts w:ascii="Times New Roman" w:hAnsi="Times New Roman"/>
          <w:bCs/>
          <w:sz w:val="24"/>
          <w:szCs w:val="24"/>
        </w:rPr>
        <w:t>s</w:t>
      </w:r>
      <w:r w:rsidR="000D70E8" w:rsidRPr="006B7C81">
        <w:rPr>
          <w:rFonts w:ascii="Times New Roman" w:hAnsi="Times New Roman"/>
          <w:bCs/>
          <w:sz w:val="24"/>
          <w:szCs w:val="24"/>
        </w:rPr>
        <w:t xml:space="preserve"> genético</w:t>
      </w:r>
      <w:r w:rsidR="00314B83">
        <w:rPr>
          <w:rFonts w:ascii="Times New Roman" w:hAnsi="Times New Roman"/>
          <w:bCs/>
          <w:sz w:val="24"/>
          <w:szCs w:val="24"/>
        </w:rPr>
        <w:t>s</w:t>
      </w:r>
      <w:r w:rsidR="000D70E8" w:rsidRPr="006B7C81">
        <w:rPr>
          <w:rFonts w:ascii="Times New Roman" w:hAnsi="Times New Roman"/>
          <w:bCs/>
          <w:sz w:val="24"/>
          <w:szCs w:val="24"/>
        </w:rPr>
        <w:t xml:space="preserve"> fo</w:t>
      </w:r>
      <w:r w:rsidR="00906587">
        <w:rPr>
          <w:rFonts w:ascii="Times New Roman" w:hAnsi="Times New Roman"/>
          <w:bCs/>
          <w:sz w:val="24"/>
          <w:szCs w:val="24"/>
        </w:rPr>
        <w:t>i</w:t>
      </w:r>
      <w:r w:rsidR="000D70E8" w:rsidRPr="006B7C81">
        <w:rPr>
          <w:rFonts w:ascii="Times New Roman" w:hAnsi="Times New Roman"/>
          <w:bCs/>
          <w:sz w:val="24"/>
          <w:szCs w:val="24"/>
        </w:rPr>
        <w:t xml:space="preserve"> composto </w:t>
      </w:r>
      <w:r w:rsidR="00531667" w:rsidRPr="006B7C81">
        <w:rPr>
          <w:rFonts w:ascii="Times New Roman" w:hAnsi="Times New Roman"/>
          <w:bCs/>
          <w:sz w:val="24"/>
          <w:szCs w:val="24"/>
        </w:rPr>
        <w:t>pel</w:t>
      </w:r>
      <w:r w:rsidR="00DA1CA5" w:rsidRPr="006B7C81">
        <w:rPr>
          <w:rFonts w:ascii="Times New Roman" w:hAnsi="Times New Roman"/>
          <w:bCs/>
          <w:sz w:val="24"/>
          <w:szCs w:val="24"/>
        </w:rPr>
        <w:t>o</w:t>
      </w:r>
      <w:r w:rsidR="00531667" w:rsidRPr="006B7C81">
        <w:rPr>
          <w:rFonts w:ascii="Times New Roman" w:hAnsi="Times New Roman"/>
          <w:bCs/>
          <w:sz w:val="24"/>
          <w:szCs w:val="24"/>
        </w:rPr>
        <w:t xml:space="preserve"> pacu (</w:t>
      </w:r>
      <w:r w:rsidR="00531667" w:rsidRPr="006B7C81">
        <w:rPr>
          <w:rFonts w:ascii="Times New Roman" w:hAnsi="Times New Roman"/>
          <w:bCs/>
          <w:i/>
          <w:iCs/>
          <w:sz w:val="24"/>
          <w:szCs w:val="24"/>
        </w:rPr>
        <w:t>Piaractus mesopotamicus</w:t>
      </w:r>
      <w:r w:rsidR="00531667" w:rsidRPr="006B7C81">
        <w:rPr>
          <w:rFonts w:ascii="Times New Roman" w:hAnsi="Times New Roman"/>
          <w:bCs/>
          <w:sz w:val="24"/>
          <w:szCs w:val="24"/>
        </w:rPr>
        <w:t xml:space="preserve">) e </w:t>
      </w:r>
      <w:r w:rsidR="00DA1CA5" w:rsidRPr="006B7C81">
        <w:rPr>
          <w:rFonts w:ascii="Times New Roman" w:hAnsi="Times New Roman"/>
          <w:bCs/>
          <w:sz w:val="24"/>
          <w:szCs w:val="24"/>
        </w:rPr>
        <w:t xml:space="preserve">pelo </w:t>
      </w:r>
      <w:r w:rsidR="00531667" w:rsidRPr="006B7C81">
        <w:rPr>
          <w:rFonts w:ascii="Times New Roman" w:hAnsi="Times New Roman"/>
          <w:bCs/>
          <w:sz w:val="24"/>
          <w:szCs w:val="24"/>
        </w:rPr>
        <w:t>tambacu (</w:t>
      </w:r>
      <w:r w:rsidR="00531667" w:rsidRPr="006B7C81">
        <w:rPr>
          <w:rFonts w:ascii="Times New Roman" w:hAnsi="Times New Roman"/>
          <w:bCs/>
          <w:i/>
          <w:sz w:val="24"/>
          <w:szCs w:val="24"/>
        </w:rPr>
        <w:t xml:space="preserve">Piaractus mesopotamicus </w:t>
      </w:r>
      <w:r w:rsidR="00531667" w:rsidRPr="006B7C81">
        <w:rPr>
          <w:rFonts w:ascii="Times New Roman" w:hAnsi="Times New Roman"/>
          <w:bCs/>
          <w:sz w:val="24"/>
          <w:szCs w:val="24"/>
        </w:rPr>
        <w:t>×</w:t>
      </w:r>
      <w:r w:rsidR="00531667" w:rsidRPr="006B7C81">
        <w:rPr>
          <w:rFonts w:ascii="Times New Roman" w:hAnsi="Times New Roman"/>
          <w:bCs/>
          <w:i/>
          <w:sz w:val="24"/>
          <w:szCs w:val="24"/>
        </w:rPr>
        <w:t xml:space="preserve"> Colossoma macropomum</w:t>
      </w:r>
      <w:r w:rsidR="00531667" w:rsidRPr="006B7C81">
        <w:rPr>
          <w:rFonts w:ascii="Times New Roman" w:hAnsi="Times New Roman"/>
          <w:bCs/>
          <w:sz w:val="24"/>
          <w:szCs w:val="24"/>
        </w:rPr>
        <w:t>)</w:t>
      </w:r>
      <w:r w:rsidR="00870801" w:rsidRPr="006B7C81">
        <w:rPr>
          <w:rFonts w:ascii="Times New Roman" w:hAnsi="Times New Roman"/>
          <w:bCs/>
          <w:sz w:val="24"/>
          <w:szCs w:val="24"/>
        </w:rPr>
        <w:t xml:space="preserve">. </w:t>
      </w:r>
      <w:r w:rsidR="00240CD3">
        <w:rPr>
          <w:rFonts w:ascii="Times New Roman" w:hAnsi="Times New Roman"/>
          <w:bCs/>
          <w:sz w:val="24"/>
          <w:szCs w:val="24"/>
        </w:rPr>
        <w:t>As</w:t>
      </w:r>
      <w:r w:rsidR="00314B83">
        <w:rPr>
          <w:rFonts w:ascii="Times New Roman" w:hAnsi="Times New Roman"/>
          <w:bCs/>
          <w:sz w:val="24"/>
          <w:szCs w:val="24"/>
        </w:rPr>
        <w:t xml:space="preserve"> </w:t>
      </w:r>
      <w:r w:rsidR="00906587">
        <w:rPr>
          <w:rFonts w:ascii="Times New Roman" w:hAnsi="Times New Roman"/>
          <w:bCs/>
          <w:sz w:val="24"/>
          <w:szCs w:val="24"/>
        </w:rPr>
        <w:t xml:space="preserve">duas </w:t>
      </w:r>
      <w:r w:rsidR="000D70E8" w:rsidRPr="006B7C81">
        <w:rPr>
          <w:rFonts w:ascii="Times New Roman" w:hAnsi="Times New Roman"/>
          <w:bCs/>
          <w:sz w:val="24"/>
          <w:szCs w:val="24"/>
        </w:rPr>
        <w:t>dieta</w:t>
      </w:r>
      <w:r w:rsidR="00314B83">
        <w:rPr>
          <w:rFonts w:ascii="Times New Roman" w:hAnsi="Times New Roman"/>
          <w:bCs/>
          <w:sz w:val="24"/>
          <w:szCs w:val="24"/>
        </w:rPr>
        <w:t>s</w:t>
      </w:r>
      <w:r w:rsidR="000D70E8" w:rsidRPr="006B7C81">
        <w:rPr>
          <w:rFonts w:ascii="Times New Roman" w:hAnsi="Times New Roman"/>
          <w:bCs/>
          <w:sz w:val="24"/>
          <w:szCs w:val="24"/>
        </w:rPr>
        <w:t xml:space="preserve"> fo</w:t>
      </w:r>
      <w:r w:rsidR="00314B83">
        <w:rPr>
          <w:rFonts w:ascii="Times New Roman" w:hAnsi="Times New Roman"/>
          <w:bCs/>
          <w:sz w:val="24"/>
          <w:szCs w:val="24"/>
        </w:rPr>
        <w:t>ram</w:t>
      </w:r>
      <w:r w:rsidR="000D70E8" w:rsidRPr="006B7C81">
        <w:rPr>
          <w:rFonts w:ascii="Times New Roman" w:hAnsi="Times New Roman"/>
          <w:bCs/>
          <w:sz w:val="24"/>
          <w:szCs w:val="24"/>
        </w:rPr>
        <w:t xml:space="preserve"> compost</w:t>
      </w:r>
      <w:r w:rsidR="00314B83">
        <w:rPr>
          <w:rFonts w:ascii="Times New Roman" w:hAnsi="Times New Roman"/>
          <w:bCs/>
          <w:sz w:val="24"/>
          <w:szCs w:val="24"/>
        </w:rPr>
        <w:t>as</w:t>
      </w:r>
      <w:r w:rsidR="000D70E8" w:rsidRPr="006B7C81">
        <w:rPr>
          <w:rFonts w:ascii="Times New Roman" w:hAnsi="Times New Roman"/>
          <w:bCs/>
          <w:sz w:val="24"/>
          <w:szCs w:val="24"/>
        </w:rPr>
        <w:t xml:space="preserve"> com base em ingredientes vegetais, uma </w:t>
      </w:r>
      <w:r w:rsidR="00906587">
        <w:rPr>
          <w:rFonts w:ascii="Times New Roman" w:hAnsi="Times New Roman"/>
          <w:bCs/>
          <w:sz w:val="24"/>
          <w:szCs w:val="24"/>
        </w:rPr>
        <w:t>delas</w:t>
      </w:r>
      <w:r w:rsidR="00BE672F">
        <w:rPr>
          <w:rFonts w:ascii="Times New Roman" w:hAnsi="Times New Roman"/>
          <w:bCs/>
          <w:sz w:val="24"/>
          <w:szCs w:val="24"/>
        </w:rPr>
        <w:t xml:space="preserve"> </w:t>
      </w:r>
      <w:r w:rsidR="00FA306C">
        <w:rPr>
          <w:rFonts w:ascii="Times New Roman" w:hAnsi="Times New Roman"/>
          <w:bCs/>
          <w:sz w:val="24"/>
          <w:szCs w:val="24"/>
        </w:rPr>
        <w:t xml:space="preserve">foi </w:t>
      </w:r>
      <w:r w:rsidR="000D70E8" w:rsidRPr="006B7C81">
        <w:rPr>
          <w:rFonts w:ascii="Times New Roman" w:hAnsi="Times New Roman"/>
          <w:bCs/>
          <w:sz w:val="24"/>
          <w:szCs w:val="24"/>
        </w:rPr>
        <w:t>suplementada com silagem</w:t>
      </w:r>
      <w:r w:rsidR="00AB0123" w:rsidRPr="006B7C81">
        <w:rPr>
          <w:rFonts w:ascii="Times New Roman" w:hAnsi="Times New Roman"/>
          <w:bCs/>
          <w:sz w:val="24"/>
          <w:szCs w:val="24"/>
        </w:rPr>
        <w:t xml:space="preserve"> ácida de pescado</w:t>
      </w:r>
      <w:r w:rsidR="00A7069F">
        <w:rPr>
          <w:rFonts w:ascii="Times New Roman" w:hAnsi="Times New Roman"/>
          <w:bCs/>
          <w:sz w:val="24"/>
          <w:szCs w:val="24"/>
        </w:rPr>
        <w:t xml:space="preserve"> (dieta silagem)</w:t>
      </w:r>
      <w:r w:rsidR="00906587">
        <w:rPr>
          <w:rFonts w:ascii="Times New Roman" w:hAnsi="Times New Roman"/>
          <w:bCs/>
          <w:sz w:val="24"/>
          <w:szCs w:val="24"/>
        </w:rPr>
        <w:t>,</w:t>
      </w:r>
      <w:r w:rsidR="00BE672F">
        <w:rPr>
          <w:rFonts w:ascii="Times New Roman" w:hAnsi="Times New Roman"/>
          <w:bCs/>
          <w:sz w:val="24"/>
          <w:szCs w:val="24"/>
        </w:rPr>
        <w:t xml:space="preserve"> e </w:t>
      </w:r>
      <w:r w:rsidR="00906587">
        <w:rPr>
          <w:rFonts w:ascii="Times New Roman" w:hAnsi="Times New Roman"/>
          <w:bCs/>
          <w:sz w:val="24"/>
          <w:szCs w:val="24"/>
        </w:rPr>
        <w:t xml:space="preserve">a </w:t>
      </w:r>
      <w:r w:rsidR="00BE672F">
        <w:rPr>
          <w:rFonts w:ascii="Times New Roman" w:hAnsi="Times New Roman"/>
          <w:bCs/>
          <w:sz w:val="24"/>
          <w:szCs w:val="24"/>
        </w:rPr>
        <w:t>outra</w:t>
      </w:r>
      <w:r w:rsidR="00FA306C">
        <w:rPr>
          <w:rFonts w:ascii="Times New Roman" w:hAnsi="Times New Roman"/>
          <w:bCs/>
          <w:sz w:val="24"/>
          <w:szCs w:val="24"/>
        </w:rPr>
        <w:t xml:space="preserve"> </w:t>
      </w:r>
      <w:r w:rsidR="00906587">
        <w:rPr>
          <w:rFonts w:ascii="Times New Roman" w:hAnsi="Times New Roman"/>
          <w:bCs/>
          <w:sz w:val="24"/>
          <w:szCs w:val="24"/>
        </w:rPr>
        <w:t xml:space="preserve">foi uma </w:t>
      </w:r>
      <w:r w:rsidR="000D70E8" w:rsidRPr="006B7C81">
        <w:rPr>
          <w:rFonts w:ascii="Times New Roman" w:hAnsi="Times New Roman"/>
          <w:bCs/>
          <w:sz w:val="24"/>
          <w:szCs w:val="24"/>
        </w:rPr>
        <w:t>dieta base</w:t>
      </w:r>
      <w:r w:rsidR="00906587">
        <w:rPr>
          <w:rFonts w:ascii="Times New Roman" w:hAnsi="Times New Roman"/>
          <w:bCs/>
          <w:sz w:val="24"/>
          <w:szCs w:val="24"/>
        </w:rPr>
        <w:t xml:space="preserve"> sem suplementação</w:t>
      </w:r>
      <w:r w:rsidR="00870801" w:rsidRPr="006B7C81">
        <w:rPr>
          <w:rFonts w:ascii="Times New Roman" w:hAnsi="Times New Roman"/>
          <w:bCs/>
          <w:sz w:val="24"/>
          <w:szCs w:val="24"/>
        </w:rPr>
        <w:t>.</w:t>
      </w:r>
      <w:r w:rsidR="000D70E8" w:rsidRPr="006B7C81">
        <w:rPr>
          <w:rFonts w:ascii="Times New Roman" w:hAnsi="Times New Roman"/>
          <w:bCs/>
          <w:sz w:val="24"/>
          <w:szCs w:val="24"/>
        </w:rPr>
        <w:t xml:space="preserve"> </w:t>
      </w:r>
      <w:r w:rsidR="00C3792F">
        <w:rPr>
          <w:rFonts w:ascii="Times New Roman" w:hAnsi="Times New Roman"/>
          <w:bCs/>
          <w:sz w:val="24"/>
          <w:szCs w:val="24"/>
        </w:rPr>
        <w:t>Doze</w:t>
      </w:r>
      <w:r w:rsidR="000D70E8" w:rsidRPr="006B7C81">
        <w:rPr>
          <w:rFonts w:ascii="Times New Roman" w:hAnsi="Times New Roman"/>
          <w:bCs/>
          <w:sz w:val="24"/>
          <w:szCs w:val="24"/>
        </w:rPr>
        <w:t xml:space="preserve"> tanques-rede</w:t>
      </w:r>
      <w:r w:rsidR="00C3792F">
        <w:rPr>
          <w:rFonts w:ascii="Times New Roman" w:hAnsi="Times New Roman"/>
          <w:bCs/>
          <w:sz w:val="24"/>
          <w:szCs w:val="24"/>
        </w:rPr>
        <w:t xml:space="preserve">, </w:t>
      </w:r>
      <w:r w:rsidR="00470102">
        <w:rPr>
          <w:rFonts w:ascii="Times New Roman" w:hAnsi="Times New Roman"/>
          <w:bCs/>
          <w:sz w:val="24"/>
          <w:szCs w:val="24"/>
        </w:rPr>
        <w:t>seis</w:t>
      </w:r>
      <w:r w:rsidR="00C3792F">
        <w:rPr>
          <w:rFonts w:ascii="Times New Roman" w:hAnsi="Times New Roman"/>
          <w:bCs/>
          <w:sz w:val="24"/>
          <w:szCs w:val="24"/>
        </w:rPr>
        <w:t xml:space="preserve"> deles com pacu e </w:t>
      </w:r>
      <w:r w:rsidR="00470102">
        <w:rPr>
          <w:rFonts w:ascii="Times New Roman" w:hAnsi="Times New Roman"/>
          <w:bCs/>
          <w:sz w:val="24"/>
          <w:szCs w:val="24"/>
        </w:rPr>
        <w:t>seis</w:t>
      </w:r>
      <w:r w:rsidR="00C3792F">
        <w:rPr>
          <w:rFonts w:ascii="Times New Roman" w:hAnsi="Times New Roman"/>
          <w:bCs/>
          <w:sz w:val="24"/>
          <w:szCs w:val="24"/>
        </w:rPr>
        <w:t xml:space="preserve"> com tambacu, foram utilizados como unidades experimentais,</w:t>
      </w:r>
      <w:r w:rsidR="000D70E8" w:rsidRPr="006B7C81">
        <w:rPr>
          <w:rFonts w:ascii="Times New Roman" w:hAnsi="Times New Roman"/>
          <w:bCs/>
          <w:sz w:val="24"/>
          <w:szCs w:val="24"/>
        </w:rPr>
        <w:t xml:space="preserve"> com 10 peixes</w:t>
      </w:r>
      <w:r w:rsidR="00820E82">
        <w:rPr>
          <w:rFonts w:ascii="Times New Roman" w:hAnsi="Times New Roman"/>
          <w:bCs/>
          <w:sz w:val="24"/>
          <w:szCs w:val="24"/>
        </w:rPr>
        <w:t xml:space="preserve"> cada</w:t>
      </w:r>
      <w:r w:rsidR="005F223B">
        <w:rPr>
          <w:rFonts w:ascii="Times New Roman" w:hAnsi="Times New Roman"/>
          <w:bCs/>
          <w:sz w:val="24"/>
          <w:szCs w:val="24"/>
        </w:rPr>
        <w:t xml:space="preserve">. </w:t>
      </w:r>
      <w:r w:rsidR="000D70E8" w:rsidRPr="006B7C81">
        <w:rPr>
          <w:rFonts w:ascii="Times New Roman" w:hAnsi="Times New Roman"/>
          <w:bCs/>
          <w:sz w:val="24"/>
          <w:szCs w:val="24"/>
        </w:rPr>
        <w:t xml:space="preserve">Houve interação entre os fatores </w:t>
      </w:r>
      <w:r w:rsidR="00C3792F">
        <w:rPr>
          <w:rFonts w:ascii="Times New Roman" w:hAnsi="Times New Roman"/>
          <w:bCs/>
          <w:sz w:val="24"/>
          <w:szCs w:val="24"/>
        </w:rPr>
        <w:t>quanto ao</w:t>
      </w:r>
      <w:r w:rsidR="000D70E8" w:rsidRPr="006B7C81">
        <w:rPr>
          <w:rFonts w:ascii="Times New Roman" w:hAnsi="Times New Roman"/>
          <w:bCs/>
          <w:sz w:val="24"/>
          <w:szCs w:val="24"/>
        </w:rPr>
        <w:t xml:space="preserve"> comprimento final, </w:t>
      </w:r>
      <w:r w:rsidR="00C3792F">
        <w:rPr>
          <w:rFonts w:ascii="Times New Roman" w:hAnsi="Times New Roman"/>
          <w:bCs/>
          <w:sz w:val="24"/>
          <w:szCs w:val="24"/>
        </w:rPr>
        <w:t>massa</w:t>
      </w:r>
      <w:r w:rsidR="000D70E8" w:rsidRPr="006B7C81">
        <w:rPr>
          <w:rFonts w:ascii="Times New Roman" w:hAnsi="Times New Roman"/>
          <w:bCs/>
          <w:sz w:val="24"/>
          <w:szCs w:val="24"/>
        </w:rPr>
        <w:t xml:space="preserve"> final e ganho</w:t>
      </w:r>
      <w:r w:rsidR="00C3792F" w:rsidRPr="00C3792F">
        <w:rPr>
          <w:rFonts w:ascii="Times New Roman" w:hAnsi="Times New Roman"/>
          <w:bCs/>
          <w:sz w:val="24"/>
          <w:szCs w:val="24"/>
        </w:rPr>
        <w:t xml:space="preserve"> </w:t>
      </w:r>
      <w:r w:rsidR="00C3792F" w:rsidRPr="006B7C81">
        <w:rPr>
          <w:rFonts w:ascii="Times New Roman" w:hAnsi="Times New Roman"/>
          <w:bCs/>
          <w:sz w:val="24"/>
          <w:szCs w:val="24"/>
        </w:rPr>
        <w:t>diário</w:t>
      </w:r>
      <w:r w:rsidR="000D70E8" w:rsidRPr="006B7C81">
        <w:rPr>
          <w:rFonts w:ascii="Times New Roman" w:hAnsi="Times New Roman"/>
          <w:bCs/>
          <w:sz w:val="24"/>
          <w:szCs w:val="24"/>
        </w:rPr>
        <w:t xml:space="preserve"> </w:t>
      </w:r>
      <w:r w:rsidR="00C3792F">
        <w:rPr>
          <w:rFonts w:ascii="Times New Roman" w:hAnsi="Times New Roman"/>
          <w:bCs/>
          <w:sz w:val="24"/>
          <w:szCs w:val="24"/>
        </w:rPr>
        <w:t>d</w:t>
      </w:r>
      <w:r w:rsidR="000D70E8" w:rsidRPr="006B7C81">
        <w:rPr>
          <w:rFonts w:ascii="Times New Roman" w:hAnsi="Times New Roman"/>
          <w:bCs/>
          <w:sz w:val="24"/>
          <w:szCs w:val="24"/>
        </w:rPr>
        <w:t xml:space="preserve">e </w:t>
      </w:r>
      <w:r w:rsidR="00C3792F">
        <w:rPr>
          <w:rFonts w:ascii="Times New Roman" w:hAnsi="Times New Roman"/>
          <w:bCs/>
          <w:sz w:val="24"/>
          <w:szCs w:val="24"/>
        </w:rPr>
        <w:t>massa</w:t>
      </w:r>
      <w:r w:rsidR="000D70E8" w:rsidRPr="006B7C81">
        <w:rPr>
          <w:rFonts w:ascii="Times New Roman" w:hAnsi="Times New Roman"/>
          <w:bCs/>
          <w:sz w:val="24"/>
          <w:szCs w:val="24"/>
        </w:rPr>
        <w:t>. O</w:t>
      </w:r>
      <w:r w:rsidR="00870801" w:rsidRPr="006B7C81">
        <w:rPr>
          <w:rFonts w:ascii="Times New Roman" w:hAnsi="Times New Roman"/>
          <w:bCs/>
          <w:sz w:val="24"/>
          <w:szCs w:val="24"/>
        </w:rPr>
        <w:t xml:space="preserve"> </w:t>
      </w:r>
      <w:r w:rsidR="000D70E8" w:rsidRPr="006B7C81">
        <w:rPr>
          <w:rFonts w:ascii="Times New Roman" w:hAnsi="Times New Roman"/>
          <w:bCs/>
          <w:sz w:val="24"/>
          <w:szCs w:val="24"/>
        </w:rPr>
        <w:t>p</w:t>
      </w:r>
      <w:r w:rsidR="00870801" w:rsidRPr="006B7C81">
        <w:rPr>
          <w:rFonts w:ascii="Times New Roman" w:hAnsi="Times New Roman"/>
          <w:bCs/>
          <w:sz w:val="24"/>
          <w:szCs w:val="24"/>
        </w:rPr>
        <w:t xml:space="preserve">acu </w:t>
      </w:r>
      <w:r w:rsidR="000D70E8" w:rsidRPr="006B7C81">
        <w:rPr>
          <w:rFonts w:ascii="Times New Roman" w:hAnsi="Times New Roman"/>
          <w:bCs/>
          <w:sz w:val="24"/>
          <w:szCs w:val="24"/>
        </w:rPr>
        <w:t xml:space="preserve">alimentado com a dieta silagem </w:t>
      </w:r>
      <w:r w:rsidR="00C3792F">
        <w:rPr>
          <w:rFonts w:ascii="Times New Roman" w:hAnsi="Times New Roman"/>
          <w:bCs/>
          <w:sz w:val="24"/>
          <w:szCs w:val="24"/>
        </w:rPr>
        <w:t>apresentou</w:t>
      </w:r>
      <w:r w:rsidR="000D70E8" w:rsidRPr="006B7C81">
        <w:rPr>
          <w:rFonts w:ascii="Times New Roman" w:hAnsi="Times New Roman"/>
          <w:bCs/>
          <w:sz w:val="24"/>
          <w:szCs w:val="24"/>
        </w:rPr>
        <w:t xml:space="preserve"> maior crescimento </w:t>
      </w:r>
      <w:r w:rsidR="00C3792F">
        <w:rPr>
          <w:rFonts w:ascii="Times New Roman" w:hAnsi="Times New Roman"/>
          <w:bCs/>
          <w:sz w:val="24"/>
          <w:szCs w:val="24"/>
        </w:rPr>
        <w:t xml:space="preserve">do </w:t>
      </w:r>
      <w:r w:rsidR="000D70E8" w:rsidRPr="006B7C81">
        <w:rPr>
          <w:rFonts w:ascii="Times New Roman" w:hAnsi="Times New Roman"/>
          <w:bCs/>
          <w:sz w:val="24"/>
          <w:szCs w:val="24"/>
        </w:rPr>
        <w:t>que o pacu alimentado com a dieta base</w:t>
      </w:r>
      <w:r w:rsidR="00C3792F">
        <w:rPr>
          <w:rFonts w:ascii="Times New Roman" w:hAnsi="Times New Roman"/>
          <w:bCs/>
          <w:sz w:val="24"/>
          <w:szCs w:val="24"/>
        </w:rPr>
        <w:t>; no entanto,</w:t>
      </w:r>
      <w:r w:rsidR="000D70E8" w:rsidRPr="006B7C81">
        <w:rPr>
          <w:rFonts w:ascii="Times New Roman" w:hAnsi="Times New Roman"/>
          <w:bCs/>
          <w:sz w:val="24"/>
          <w:szCs w:val="24"/>
        </w:rPr>
        <w:t xml:space="preserve"> </w:t>
      </w:r>
      <w:r w:rsidR="001869DC">
        <w:rPr>
          <w:rFonts w:ascii="Times New Roman" w:hAnsi="Times New Roman"/>
          <w:bCs/>
          <w:sz w:val="24"/>
          <w:szCs w:val="24"/>
        </w:rPr>
        <w:t>não houve</w:t>
      </w:r>
      <w:r w:rsidR="00F174C6" w:rsidRPr="006B7C81">
        <w:rPr>
          <w:rFonts w:ascii="Times New Roman" w:hAnsi="Times New Roman"/>
          <w:bCs/>
          <w:sz w:val="24"/>
          <w:szCs w:val="24"/>
        </w:rPr>
        <w:t xml:space="preserve"> </w:t>
      </w:r>
      <w:r w:rsidR="000D70E8" w:rsidRPr="006B7C81">
        <w:rPr>
          <w:rFonts w:ascii="Times New Roman" w:hAnsi="Times New Roman"/>
          <w:bCs/>
          <w:sz w:val="24"/>
          <w:szCs w:val="24"/>
        </w:rPr>
        <w:t>efeito</w:t>
      </w:r>
      <w:r w:rsidR="001869DC">
        <w:rPr>
          <w:rFonts w:ascii="Times New Roman" w:hAnsi="Times New Roman"/>
          <w:bCs/>
          <w:sz w:val="24"/>
          <w:szCs w:val="24"/>
        </w:rPr>
        <w:t xml:space="preserve"> de crescimento</w:t>
      </w:r>
      <w:r w:rsidR="00C3792F">
        <w:rPr>
          <w:rFonts w:ascii="Times New Roman" w:hAnsi="Times New Roman"/>
          <w:bCs/>
          <w:sz w:val="24"/>
          <w:szCs w:val="24"/>
        </w:rPr>
        <w:t xml:space="preserve"> </w:t>
      </w:r>
      <w:r w:rsidR="001869DC">
        <w:rPr>
          <w:rFonts w:ascii="Times New Roman" w:hAnsi="Times New Roman"/>
          <w:bCs/>
          <w:sz w:val="24"/>
          <w:szCs w:val="24"/>
        </w:rPr>
        <w:t>n</w:t>
      </w:r>
      <w:r w:rsidR="000D70E8" w:rsidRPr="006B7C81">
        <w:rPr>
          <w:rFonts w:ascii="Times New Roman" w:hAnsi="Times New Roman"/>
          <w:bCs/>
          <w:sz w:val="24"/>
          <w:szCs w:val="24"/>
        </w:rPr>
        <w:t>o tambacu</w:t>
      </w:r>
      <w:r w:rsidR="00870801" w:rsidRPr="006B7C81">
        <w:rPr>
          <w:rFonts w:ascii="Times New Roman" w:hAnsi="Times New Roman"/>
          <w:bCs/>
          <w:sz w:val="24"/>
          <w:szCs w:val="24"/>
        </w:rPr>
        <w:t xml:space="preserve">. </w:t>
      </w:r>
      <w:r w:rsidR="00C3792F">
        <w:rPr>
          <w:rFonts w:ascii="Times New Roman" w:hAnsi="Times New Roman"/>
          <w:bCs/>
          <w:sz w:val="24"/>
          <w:szCs w:val="24"/>
        </w:rPr>
        <w:t xml:space="preserve">Observou-se eficiência </w:t>
      </w:r>
      <w:r w:rsidR="00F174C6" w:rsidRPr="006B7C81">
        <w:rPr>
          <w:rFonts w:ascii="Times New Roman" w:hAnsi="Times New Roman"/>
          <w:bCs/>
          <w:sz w:val="24"/>
          <w:szCs w:val="24"/>
        </w:rPr>
        <w:t>alimentar</w:t>
      </w:r>
      <w:r w:rsidR="00C3792F">
        <w:rPr>
          <w:rFonts w:ascii="Times New Roman" w:hAnsi="Times New Roman"/>
          <w:bCs/>
          <w:sz w:val="24"/>
          <w:szCs w:val="24"/>
        </w:rPr>
        <w:t xml:space="preserve"> maior </w:t>
      </w:r>
      <w:r w:rsidR="001869DC">
        <w:rPr>
          <w:rFonts w:ascii="Times New Roman" w:hAnsi="Times New Roman"/>
          <w:bCs/>
          <w:sz w:val="24"/>
          <w:szCs w:val="24"/>
        </w:rPr>
        <w:t xml:space="preserve">em </w:t>
      </w:r>
      <w:r w:rsidR="00F174C6" w:rsidRPr="006B7C81">
        <w:rPr>
          <w:rFonts w:ascii="Times New Roman" w:hAnsi="Times New Roman"/>
          <w:bCs/>
          <w:sz w:val="24"/>
          <w:szCs w:val="24"/>
        </w:rPr>
        <w:t xml:space="preserve">pacu </w:t>
      </w:r>
      <w:r w:rsidR="00C3792F">
        <w:rPr>
          <w:rFonts w:ascii="Times New Roman" w:hAnsi="Times New Roman"/>
          <w:bCs/>
          <w:sz w:val="24"/>
          <w:szCs w:val="24"/>
        </w:rPr>
        <w:t>do que em</w:t>
      </w:r>
      <w:r w:rsidR="00F174C6" w:rsidRPr="006B7C81">
        <w:rPr>
          <w:rFonts w:ascii="Times New Roman" w:hAnsi="Times New Roman"/>
          <w:bCs/>
          <w:sz w:val="24"/>
          <w:szCs w:val="24"/>
        </w:rPr>
        <w:t xml:space="preserve"> tambacu, sem efeito das dietas. </w:t>
      </w:r>
      <w:r w:rsidR="00BE672F">
        <w:rPr>
          <w:rFonts w:ascii="Times New Roman" w:hAnsi="Times New Roman"/>
          <w:bCs/>
          <w:sz w:val="24"/>
          <w:szCs w:val="24"/>
        </w:rPr>
        <w:t>A</w:t>
      </w:r>
      <w:r w:rsidR="00AB0123" w:rsidRPr="006B7C81">
        <w:rPr>
          <w:rFonts w:ascii="Times New Roman" w:hAnsi="Times New Roman"/>
          <w:bCs/>
          <w:sz w:val="24"/>
          <w:szCs w:val="24"/>
        </w:rPr>
        <w:t xml:space="preserve"> suplementação da dieta com silagem ácida de pescado melhora o desempenho produtivo do pacu criado em temperatura subótima fria, mas</w:t>
      </w:r>
      <w:r w:rsidR="00C3792F">
        <w:rPr>
          <w:rFonts w:ascii="Times New Roman" w:hAnsi="Times New Roman"/>
          <w:bCs/>
          <w:sz w:val="24"/>
          <w:szCs w:val="24"/>
        </w:rPr>
        <w:t xml:space="preserve"> a suplementação </w:t>
      </w:r>
      <w:r w:rsidR="00AB0123" w:rsidRPr="006B7C81">
        <w:rPr>
          <w:rFonts w:ascii="Times New Roman" w:hAnsi="Times New Roman"/>
          <w:bCs/>
          <w:sz w:val="24"/>
          <w:szCs w:val="24"/>
        </w:rPr>
        <w:t xml:space="preserve">não </w:t>
      </w:r>
      <w:r w:rsidR="00C3792F">
        <w:rPr>
          <w:rFonts w:ascii="Times New Roman" w:hAnsi="Times New Roman"/>
          <w:bCs/>
          <w:sz w:val="24"/>
          <w:szCs w:val="24"/>
        </w:rPr>
        <w:t xml:space="preserve">tem este efeito sobre </w:t>
      </w:r>
      <w:r w:rsidR="00AB0123" w:rsidRPr="006B7C81">
        <w:rPr>
          <w:rFonts w:ascii="Times New Roman" w:hAnsi="Times New Roman"/>
          <w:bCs/>
          <w:sz w:val="24"/>
          <w:szCs w:val="24"/>
        </w:rPr>
        <w:t>o tambacu.</w:t>
      </w:r>
    </w:p>
    <w:p w14:paraId="0547E18F" w14:textId="6A110ED8" w:rsidR="0059518F" w:rsidRPr="006B7C81" w:rsidRDefault="00FF7722" w:rsidP="00E663AF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B7C81">
        <w:rPr>
          <w:rFonts w:ascii="Times New Roman" w:hAnsi="Times New Roman"/>
          <w:bCs/>
          <w:sz w:val="24"/>
          <w:szCs w:val="24"/>
        </w:rPr>
        <w:t xml:space="preserve">Termos para indexação: </w:t>
      </w:r>
      <w:r w:rsidRPr="006B7C81">
        <w:rPr>
          <w:rFonts w:ascii="Times New Roman" w:hAnsi="Times New Roman"/>
          <w:bCs/>
          <w:i/>
          <w:sz w:val="24"/>
          <w:szCs w:val="24"/>
        </w:rPr>
        <w:t>Colossoma macropomum</w:t>
      </w:r>
      <w:r w:rsidR="00363C50" w:rsidRPr="006B7C81">
        <w:rPr>
          <w:rFonts w:ascii="Times New Roman" w:hAnsi="Times New Roman"/>
          <w:bCs/>
          <w:sz w:val="24"/>
          <w:szCs w:val="24"/>
        </w:rPr>
        <w:t>,</w:t>
      </w:r>
      <w:r w:rsidR="00255641" w:rsidRPr="00255641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255641" w:rsidRPr="006B7C81">
        <w:rPr>
          <w:rFonts w:ascii="Times New Roman" w:hAnsi="Times New Roman"/>
          <w:bCs/>
          <w:i/>
          <w:sz w:val="24"/>
          <w:szCs w:val="24"/>
        </w:rPr>
        <w:t>Piaractus mesopotamicus</w:t>
      </w:r>
      <w:r w:rsidR="00E8351E" w:rsidRPr="001659B2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E8351E" w:rsidRPr="001659B2">
        <w:rPr>
          <w:rFonts w:ascii="Times New Roman" w:hAnsi="Times New Roman"/>
          <w:bCs/>
          <w:sz w:val="24"/>
          <w:szCs w:val="24"/>
        </w:rPr>
        <w:t xml:space="preserve">× </w:t>
      </w:r>
      <w:r w:rsidR="00E8351E" w:rsidRPr="001659B2">
        <w:rPr>
          <w:rFonts w:ascii="Times New Roman" w:hAnsi="Times New Roman"/>
          <w:bCs/>
          <w:i/>
          <w:sz w:val="24"/>
          <w:szCs w:val="24"/>
        </w:rPr>
        <w:t>Colossoma macropomum</w:t>
      </w:r>
      <w:r w:rsidR="00255641" w:rsidRPr="00506F0F">
        <w:rPr>
          <w:rFonts w:ascii="Times New Roman" w:hAnsi="Times New Roman"/>
          <w:bCs/>
          <w:sz w:val="24"/>
          <w:szCs w:val="24"/>
        </w:rPr>
        <w:t>,</w:t>
      </w:r>
      <w:r w:rsidRPr="006B7C81">
        <w:rPr>
          <w:rFonts w:ascii="Times New Roman" w:hAnsi="Times New Roman"/>
          <w:bCs/>
          <w:sz w:val="24"/>
          <w:szCs w:val="24"/>
        </w:rPr>
        <w:t xml:space="preserve"> crescimento</w:t>
      </w:r>
      <w:r w:rsidR="00363C50" w:rsidRPr="006B7C81">
        <w:rPr>
          <w:rFonts w:ascii="Times New Roman" w:hAnsi="Times New Roman"/>
          <w:bCs/>
          <w:sz w:val="24"/>
          <w:szCs w:val="24"/>
        </w:rPr>
        <w:t>,</w:t>
      </w:r>
      <w:r w:rsidRPr="006B7C81">
        <w:rPr>
          <w:rFonts w:ascii="Times New Roman" w:hAnsi="Times New Roman"/>
          <w:bCs/>
          <w:sz w:val="24"/>
          <w:szCs w:val="24"/>
        </w:rPr>
        <w:t xml:space="preserve"> proteína</w:t>
      </w:r>
      <w:r w:rsidR="00363C50" w:rsidRPr="006B7C81">
        <w:rPr>
          <w:rFonts w:ascii="Times New Roman" w:hAnsi="Times New Roman"/>
          <w:bCs/>
          <w:sz w:val="24"/>
          <w:szCs w:val="24"/>
        </w:rPr>
        <w:t>,</w:t>
      </w:r>
      <w:r w:rsidRPr="006B7C81">
        <w:rPr>
          <w:rFonts w:ascii="Times New Roman" w:hAnsi="Times New Roman"/>
          <w:bCs/>
          <w:sz w:val="24"/>
          <w:szCs w:val="24"/>
        </w:rPr>
        <w:t xml:space="preserve"> inverno.</w:t>
      </w:r>
    </w:p>
    <w:p w14:paraId="371843F2" w14:textId="77777777" w:rsidR="00332784" w:rsidRDefault="00332784" w:rsidP="00E663AF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Times New Roman" w:hAnsi="Times New Roman"/>
          <w:b/>
          <w:bCs/>
          <w:sz w:val="24"/>
          <w:szCs w:val="24"/>
        </w:rPr>
        <w:sectPr w:rsidR="00332784" w:rsidSect="00E663AF">
          <w:pgSz w:w="11906" w:h="16838" w:code="9"/>
          <w:pgMar w:top="1418" w:right="1418" w:bottom="1418" w:left="1418" w:header="709" w:footer="709" w:gutter="0"/>
          <w:lnNumType w:countBy="1" w:restart="continuous"/>
          <w:cols w:space="708"/>
          <w:docGrid w:linePitch="360"/>
        </w:sectPr>
      </w:pPr>
    </w:p>
    <w:p w14:paraId="20CFE407" w14:textId="6B43D11B" w:rsidR="00313264" w:rsidRPr="006B7C81" w:rsidRDefault="00124F45" w:rsidP="00BC1513">
      <w:pPr>
        <w:widowControl w:val="0"/>
        <w:autoSpaceDE w:val="0"/>
        <w:autoSpaceDN w:val="0"/>
        <w:adjustRightInd w:val="0"/>
        <w:spacing w:line="480" w:lineRule="auto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EA263A">
        <w:rPr>
          <w:rFonts w:ascii="Times New Roman" w:hAnsi="Times New Roman"/>
          <w:b/>
          <w:bCs/>
          <w:sz w:val="24"/>
          <w:szCs w:val="24"/>
          <w:lang w:val="en-US"/>
        </w:rPr>
        <w:lastRenderedPageBreak/>
        <w:t>Introduction</w:t>
      </w:r>
    </w:p>
    <w:p w14:paraId="5DC8CE80" w14:textId="6DA10BE5" w:rsidR="006B7C81" w:rsidRPr="00B06CE5" w:rsidRDefault="006F0CB9" w:rsidP="006B7C81">
      <w:pPr>
        <w:widowControl w:val="0"/>
        <w:autoSpaceDE w:val="0"/>
        <w:autoSpaceDN w:val="0"/>
        <w:adjustRightInd w:val="0"/>
        <w:spacing w:line="480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6B7C81">
        <w:rPr>
          <w:rFonts w:ascii="Times New Roman" w:hAnsi="Times New Roman"/>
          <w:bCs/>
          <w:sz w:val="24"/>
          <w:szCs w:val="24"/>
          <w:lang w:val="en-US"/>
        </w:rPr>
        <w:t>World aquaculture grows at an accelerated rate and has already</w:t>
      </w:r>
      <w:r w:rsidR="00D404BC"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1F0CF1" w:rsidRPr="006B7C81">
        <w:rPr>
          <w:rFonts w:ascii="Times New Roman" w:hAnsi="Times New Roman"/>
          <w:bCs/>
          <w:sz w:val="24"/>
          <w:szCs w:val="24"/>
          <w:lang w:val="en-US"/>
        </w:rPr>
        <w:t>surpassed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fisheries as the main protein source for human consumption </w:t>
      </w:r>
      <w:r w:rsidRPr="00B06CE5">
        <w:rPr>
          <w:rFonts w:ascii="Times New Roman" w:hAnsi="Times New Roman"/>
          <w:bCs/>
          <w:sz w:val="24"/>
          <w:szCs w:val="24"/>
          <w:lang w:val="en-US"/>
        </w:rPr>
        <w:t>(FAO, 201</w:t>
      </w:r>
      <w:r w:rsidR="00C70264" w:rsidRPr="00B06CE5">
        <w:rPr>
          <w:rFonts w:ascii="Times New Roman" w:hAnsi="Times New Roman"/>
          <w:bCs/>
          <w:sz w:val="24"/>
          <w:szCs w:val="24"/>
          <w:lang w:val="en-US"/>
        </w:rPr>
        <w:t>8</w:t>
      </w:r>
      <w:r w:rsidRPr="00B06CE5">
        <w:rPr>
          <w:rFonts w:ascii="Times New Roman" w:hAnsi="Times New Roman"/>
          <w:bCs/>
          <w:sz w:val="24"/>
          <w:szCs w:val="24"/>
          <w:lang w:val="en-US"/>
        </w:rPr>
        <w:t xml:space="preserve">). Much of aquaculture development occurs </w:t>
      </w:r>
      <w:r w:rsidR="00D404BC" w:rsidRPr="00B06CE5">
        <w:rPr>
          <w:rFonts w:ascii="Times New Roman" w:hAnsi="Times New Roman"/>
          <w:bCs/>
          <w:sz w:val="24"/>
          <w:szCs w:val="24"/>
          <w:lang w:val="en-US"/>
        </w:rPr>
        <w:t>i</w:t>
      </w:r>
      <w:r w:rsidRPr="00B06CE5">
        <w:rPr>
          <w:rFonts w:ascii="Times New Roman" w:hAnsi="Times New Roman"/>
          <w:bCs/>
          <w:sz w:val="24"/>
          <w:szCs w:val="24"/>
          <w:lang w:val="en-US"/>
        </w:rPr>
        <w:t>n subtropical climate</w:t>
      </w:r>
      <w:r w:rsidR="002A7D56" w:rsidRPr="00B06CE5">
        <w:rPr>
          <w:rFonts w:ascii="Times New Roman" w:hAnsi="Times New Roman"/>
          <w:bCs/>
          <w:sz w:val="24"/>
          <w:szCs w:val="24"/>
          <w:lang w:val="en-US"/>
        </w:rPr>
        <w:t>,</w:t>
      </w:r>
      <w:r w:rsidRPr="00B06CE5">
        <w:rPr>
          <w:rFonts w:ascii="Times New Roman" w:hAnsi="Times New Roman"/>
          <w:bCs/>
          <w:sz w:val="24"/>
          <w:szCs w:val="24"/>
          <w:lang w:val="en-US"/>
        </w:rPr>
        <w:t xml:space="preserve"> where large temperature differences </w:t>
      </w:r>
      <w:r w:rsidR="002A7D56" w:rsidRPr="00B06CE5">
        <w:rPr>
          <w:rFonts w:ascii="Times New Roman" w:hAnsi="Times New Roman"/>
          <w:bCs/>
          <w:sz w:val="24"/>
          <w:szCs w:val="24"/>
          <w:lang w:val="en-US"/>
        </w:rPr>
        <w:t xml:space="preserve">occur </w:t>
      </w:r>
      <w:r w:rsidRPr="00B06CE5">
        <w:rPr>
          <w:rFonts w:ascii="Times New Roman" w:hAnsi="Times New Roman"/>
          <w:bCs/>
          <w:sz w:val="24"/>
          <w:szCs w:val="24"/>
          <w:lang w:val="en-US"/>
        </w:rPr>
        <w:t xml:space="preserve">between summer and winter. </w:t>
      </w:r>
      <w:r w:rsidR="001F0CF1" w:rsidRPr="00B06CE5">
        <w:rPr>
          <w:rFonts w:ascii="Times New Roman" w:hAnsi="Times New Roman"/>
          <w:bCs/>
          <w:sz w:val="24"/>
          <w:szCs w:val="24"/>
          <w:lang w:val="en-US"/>
        </w:rPr>
        <w:t>It is critical to the success of the activity to f</w:t>
      </w:r>
      <w:r w:rsidRPr="00B06CE5">
        <w:rPr>
          <w:rFonts w:ascii="Times New Roman" w:hAnsi="Times New Roman"/>
          <w:bCs/>
          <w:sz w:val="24"/>
          <w:szCs w:val="24"/>
          <w:lang w:val="en-US"/>
        </w:rPr>
        <w:t xml:space="preserve">ind </w:t>
      </w:r>
      <w:r w:rsidR="002A7D56" w:rsidRPr="00B06CE5">
        <w:rPr>
          <w:rFonts w:ascii="Times New Roman" w:hAnsi="Times New Roman"/>
          <w:bCs/>
          <w:sz w:val="24"/>
          <w:szCs w:val="24"/>
          <w:lang w:val="en-US"/>
        </w:rPr>
        <w:t xml:space="preserve">adapted </w:t>
      </w:r>
      <w:r w:rsidRPr="00B06CE5">
        <w:rPr>
          <w:rFonts w:ascii="Times New Roman" w:hAnsi="Times New Roman"/>
          <w:bCs/>
          <w:sz w:val="24"/>
          <w:szCs w:val="24"/>
          <w:lang w:val="en-US"/>
        </w:rPr>
        <w:t>species to environment conditions</w:t>
      </w:r>
      <w:r w:rsidR="002A7D56" w:rsidRPr="00B06CE5">
        <w:rPr>
          <w:rFonts w:ascii="Times New Roman" w:hAnsi="Times New Roman"/>
          <w:bCs/>
          <w:sz w:val="24"/>
          <w:szCs w:val="24"/>
          <w:lang w:val="en-US"/>
        </w:rPr>
        <w:t>,</w:t>
      </w:r>
      <w:r w:rsidRPr="00B06CE5">
        <w:rPr>
          <w:rFonts w:ascii="Times New Roman" w:hAnsi="Times New Roman"/>
          <w:bCs/>
          <w:sz w:val="24"/>
          <w:szCs w:val="24"/>
          <w:lang w:val="en-US"/>
        </w:rPr>
        <w:t xml:space="preserve"> and</w:t>
      </w:r>
      <w:r w:rsidR="00A20965" w:rsidRPr="00B06CE5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B06CE5">
        <w:rPr>
          <w:rFonts w:ascii="Times New Roman" w:hAnsi="Times New Roman"/>
          <w:bCs/>
          <w:sz w:val="24"/>
          <w:szCs w:val="24"/>
          <w:lang w:val="en-US"/>
        </w:rPr>
        <w:t>diet</w:t>
      </w:r>
      <w:r w:rsidR="00A20965" w:rsidRPr="00B06CE5">
        <w:rPr>
          <w:rFonts w:ascii="Times New Roman" w:hAnsi="Times New Roman"/>
          <w:bCs/>
          <w:sz w:val="24"/>
          <w:szCs w:val="24"/>
          <w:lang w:val="en-US"/>
        </w:rPr>
        <w:t>s</w:t>
      </w:r>
      <w:r w:rsidRPr="00B06CE5">
        <w:rPr>
          <w:rFonts w:ascii="Times New Roman" w:hAnsi="Times New Roman"/>
          <w:bCs/>
          <w:sz w:val="24"/>
          <w:szCs w:val="24"/>
          <w:lang w:val="en-US"/>
        </w:rPr>
        <w:t xml:space="preserve"> to help these animals overcome climate challenge.</w:t>
      </w:r>
    </w:p>
    <w:p w14:paraId="3042A085" w14:textId="7B504C80" w:rsidR="006B7C81" w:rsidRDefault="001F5987" w:rsidP="006B7C81">
      <w:pPr>
        <w:widowControl w:val="0"/>
        <w:autoSpaceDE w:val="0"/>
        <w:autoSpaceDN w:val="0"/>
        <w:adjustRightInd w:val="0"/>
        <w:spacing w:line="480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B06CE5">
        <w:rPr>
          <w:rFonts w:ascii="Times New Roman" w:hAnsi="Times New Roman"/>
          <w:bCs/>
          <w:sz w:val="24"/>
          <w:szCs w:val="24"/>
          <w:lang w:val="en-US"/>
        </w:rPr>
        <w:t xml:space="preserve">Round fish (species and hybrids of the genera </w:t>
      </w:r>
      <w:r w:rsidRPr="00B06CE5">
        <w:rPr>
          <w:rFonts w:ascii="Times New Roman" w:hAnsi="Times New Roman"/>
          <w:bCs/>
          <w:i/>
          <w:sz w:val="24"/>
          <w:szCs w:val="24"/>
          <w:lang w:val="en-US"/>
        </w:rPr>
        <w:t>Colossoma</w:t>
      </w:r>
      <w:r w:rsidRPr="00B06CE5">
        <w:rPr>
          <w:rFonts w:ascii="Times New Roman" w:hAnsi="Times New Roman"/>
          <w:bCs/>
          <w:sz w:val="24"/>
          <w:szCs w:val="24"/>
          <w:lang w:val="en-US"/>
        </w:rPr>
        <w:t xml:space="preserve"> and </w:t>
      </w:r>
      <w:r w:rsidRPr="00B06CE5">
        <w:rPr>
          <w:rFonts w:ascii="Times New Roman" w:hAnsi="Times New Roman"/>
          <w:bCs/>
          <w:i/>
          <w:sz w:val="24"/>
          <w:szCs w:val="24"/>
          <w:lang w:val="en-US"/>
        </w:rPr>
        <w:t>Piaractus</w:t>
      </w:r>
      <w:r w:rsidRPr="00B06CE5">
        <w:rPr>
          <w:rFonts w:ascii="Times New Roman" w:hAnsi="Times New Roman"/>
          <w:bCs/>
          <w:sz w:val="24"/>
          <w:szCs w:val="24"/>
          <w:lang w:val="en-US"/>
        </w:rPr>
        <w:t>)</w:t>
      </w:r>
      <w:r w:rsidR="00AA5591" w:rsidRPr="00B06CE5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247295" w:rsidRPr="00B06CE5">
        <w:rPr>
          <w:rFonts w:ascii="Times New Roman" w:hAnsi="Times New Roman"/>
          <w:bCs/>
          <w:sz w:val="24"/>
          <w:szCs w:val="24"/>
          <w:lang w:val="en-US"/>
        </w:rPr>
        <w:t xml:space="preserve">is </w:t>
      </w:r>
      <w:r w:rsidR="001A2175" w:rsidRPr="00B06CE5">
        <w:rPr>
          <w:rFonts w:ascii="Times New Roman" w:hAnsi="Times New Roman"/>
          <w:bCs/>
          <w:sz w:val="24"/>
          <w:szCs w:val="24"/>
          <w:lang w:val="en-US"/>
        </w:rPr>
        <w:t xml:space="preserve">one of </w:t>
      </w:r>
      <w:r w:rsidR="00D404BC" w:rsidRPr="00B06CE5">
        <w:rPr>
          <w:rFonts w:ascii="Times New Roman" w:hAnsi="Times New Roman"/>
          <w:bCs/>
          <w:sz w:val="24"/>
          <w:szCs w:val="24"/>
          <w:lang w:val="en-US"/>
        </w:rPr>
        <w:t xml:space="preserve">the </w:t>
      </w:r>
      <w:r w:rsidR="0075271C" w:rsidRPr="00B06CE5">
        <w:rPr>
          <w:rFonts w:ascii="Times New Roman" w:hAnsi="Times New Roman"/>
          <w:bCs/>
          <w:sz w:val="24"/>
          <w:szCs w:val="24"/>
          <w:lang w:val="en-US"/>
        </w:rPr>
        <w:t>most produced fish group</w:t>
      </w:r>
      <w:r w:rsidR="001A2175" w:rsidRPr="00B06CE5">
        <w:rPr>
          <w:rFonts w:ascii="Times New Roman" w:hAnsi="Times New Roman"/>
          <w:bCs/>
          <w:sz w:val="24"/>
          <w:szCs w:val="24"/>
          <w:lang w:val="en-US"/>
        </w:rPr>
        <w:t xml:space="preserve"> in</w:t>
      </w:r>
      <w:r w:rsidR="00DA1CA5" w:rsidRPr="00B06CE5">
        <w:rPr>
          <w:rFonts w:ascii="Times New Roman" w:hAnsi="Times New Roman"/>
          <w:bCs/>
          <w:sz w:val="24"/>
          <w:szCs w:val="24"/>
          <w:lang w:val="en-US"/>
        </w:rPr>
        <w:t xml:space="preserve"> Brazil</w:t>
      </w:r>
      <w:r w:rsidR="00D404BC" w:rsidRPr="00B06CE5">
        <w:rPr>
          <w:rFonts w:ascii="Times New Roman" w:hAnsi="Times New Roman"/>
          <w:bCs/>
          <w:sz w:val="24"/>
          <w:szCs w:val="24"/>
          <w:lang w:val="en-US"/>
        </w:rPr>
        <w:t>,</w:t>
      </w:r>
      <w:r w:rsidR="0075271C" w:rsidRPr="00B06CE5">
        <w:rPr>
          <w:rFonts w:ascii="Times New Roman" w:hAnsi="Times New Roman"/>
          <w:bCs/>
          <w:sz w:val="24"/>
          <w:szCs w:val="24"/>
          <w:lang w:val="en-US"/>
        </w:rPr>
        <w:t xml:space="preserve"> after only </w:t>
      </w:r>
      <w:r w:rsidR="00B60314" w:rsidRPr="00B06CE5">
        <w:rPr>
          <w:rFonts w:ascii="Times New Roman" w:hAnsi="Times New Roman"/>
          <w:bCs/>
          <w:sz w:val="24"/>
          <w:szCs w:val="24"/>
          <w:lang w:val="en-US"/>
        </w:rPr>
        <w:t>tilapia production</w:t>
      </w:r>
      <w:r w:rsidR="00D404BC" w:rsidRPr="00B06CE5">
        <w:rPr>
          <w:rFonts w:ascii="Times New Roman" w:hAnsi="Times New Roman"/>
          <w:bCs/>
          <w:sz w:val="24"/>
          <w:szCs w:val="24"/>
          <w:lang w:val="en-US"/>
        </w:rPr>
        <w:t xml:space="preserve">. While in the </w:t>
      </w:r>
      <w:r w:rsidR="001030B6" w:rsidRPr="00B06CE5">
        <w:rPr>
          <w:rFonts w:ascii="Times New Roman" w:hAnsi="Times New Roman"/>
          <w:bCs/>
          <w:sz w:val="24"/>
          <w:szCs w:val="24"/>
          <w:lang w:val="en-US"/>
        </w:rPr>
        <w:t>n</w:t>
      </w:r>
      <w:r w:rsidR="00D404BC" w:rsidRPr="00B06CE5">
        <w:rPr>
          <w:rFonts w:ascii="Times New Roman" w:hAnsi="Times New Roman"/>
          <w:bCs/>
          <w:sz w:val="24"/>
          <w:szCs w:val="24"/>
          <w:lang w:val="en-US"/>
        </w:rPr>
        <w:t>orth</w:t>
      </w:r>
      <w:r w:rsidR="001030B6" w:rsidRPr="00B06CE5">
        <w:rPr>
          <w:rFonts w:ascii="Times New Roman" w:hAnsi="Times New Roman"/>
          <w:bCs/>
          <w:sz w:val="24"/>
          <w:szCs w:val="24"/>
          <w:lang w:val="en-US"/>
        </w:rPr>
        <w:t>ern</w:t>
      </w:r>
      <w:r w:rsidR="00D404BC" w:rsidRPr="00B06CE5">
        <w:rPr>
          <w:rFonts w:ascii="Times New Roman" w:hAnsi="Times New Roman"/>
          <w:bCs/>
          <w:sz w:val="24"/>
          <w:szCs w:val="24"/>
          <w:lang w:val="en-US"/>
        </w:rPr>
        <w:t xml:space="preserve"> and </w:t>
      </w:r>
      <w:r w:rsidR="00247295" w:rsidRPr="00B06CE5">
        <w:rPr>
          <w:rFonts w:ascii="Times New Roman" w:hAnsi="Times New Roman"/>
          <w:bCs/>
          <w:sz w:val="24"/>
          <w:szCs w:val="24"/>
          <w:lang w:val="en-US"/>
        </w:rPr>
        <w:t>c</w:t>
      </w:r>
      <w:r w:rsidR="00D404BC" w:rsidRPr="00B06CE5">
        <w:rPr>
          <w:rFonts w:ascii="Times New Roman" w:hAnsi="Times New Roman"/>
          <w:bCs/>
          <w:sz w:val="24"/>
          <w:szCs w:val="24"/>
          <w:lang w:val="en-US"/>
        </w:rPr>
        <w:t>entral-</w:t>
      </w:r>
      <w:r w:rsidR="00247295" w:rsidRPr="00B06CE5">
        <w:rPr>
          <w:rFonts w:ascii="Times New Roman" w:hAnsi="Times New Roman"/>
          <w:bCs/>
          <w:sz w:val="24"/>
          <w:szCs w:val="24"/>
          <w:lang w:val="en-US"/>
        </w:rPr>
        <w:t>w</w:t>
      </w:r>
      <w:r w:rsidR="00D404BC" w:rsidRPr="00B06CE5">
        <w:rPr>
          <w:rFonts w:ascii="Times New Roman" w:hAnsi="Times New Roman"/>
          <w:bCs/>
          <w:sz w:val="24"/>
          <w:szCs w:val="24"/>
          <w:lang w:val="en-US"/>
        </w:rPr>
        <w:t>est</w:t>
      </w:r>
      <w:r w:rsidR="001030B6" w:rsidRPr="00B06CE5">
        <w:rPr>
          <w:rFonts w:ascii="Times New Roman" w:hAnsi="Times New Roman"/>
          <w:bCs/>
          <w:sz w:val="24"/>
          <w:szCs w:val="24"/>
          <w:lang w:val="en-US"/>
        </w:rPr>
        <w:t>ern</w:t>
      </w:r>
      <w:r w:rsidR="00D404BC" w:rsidRPr="00B06CE5">
        <w:rPr>
          <w:rFonts w:ascii="Times New Roman" w:hAnsi="Times New Roman"/>
          <w:bCs/>
          <w:sz w:val="24"/>
          <w:szCs w:val="24"/>
          <w:lang w:val="en-US"/>
        </w:rPr>
        <w:t xml:space="preserve"> Brazil the main species of </w:t>
      </w:r>
      <w:r w:rsidRPr="00B06CE5">
        <w:rPr>
          <w:rFonts w:ascii="Times New Roman" w:hAnsi="Times New Roman"/>
          <w:bCs/>
          <w:sz w:val="24"/>
          <w:szCs w:val="24"/>
          <w:lang w:val="en-US"/>
        </w:rPr>
        <w:t>round fish</w:t>
      </w:r>
      <w:r w:rsidR="00C55586" w:rsidRPr="00B06CE5">
        <w:rPr>
          <w:rFonts w:ascii="Times New Roman" w:hAnsi="Times New Roman"/>
          <w:bCs/>
          <w:sz w:val="24"/>
          <w:szCs w:val="24"/>
          <w:lang w:val="en-US"/>
        </w:rPr>
        <w:t xml:space="preserve"> raised</w:t>
      </w:r>
      <w:r w:rsidR="00B60314" w:rsidRPr="00B06CE5">
        <w:rPr>
          <w:rFonts w:ascii="Times New Roman" w:hAnsi="Times New Roman"/>
          <w:bCs/>
          <w:sz w:val="24"/>
          <w:szCs w:val="24"/>
          <w:lang w:val="en-US"/>
        </w:rPr>
        <w:t xml:space="preserve"> i</w:t>
      </w:r>
      <w:r w:rsidR="00A20965" w:rsidRPr="00B06CE5">
        <w:rPr>
          <w:rFonts w:ascii="Times New Roman" w:hAnsi="Times New Roman"/>
          <w:bCs/>
          <w:sz w:val="24"/>
          <w:szCs w:val="24"/>
          <w:lang w:val="en-US"/>
        </w:rPr>
        <w:t>s</w:t>
      </w:r>
      <w:r w:rsidR="00D404BC" w:rsidRPr="00B06CE5">
        <w:rPr>
          <w:rFonts w:ascii="Times New Roman" w:hAnsi="Times New Roman"/>
          <w:bCs/>
          <w:sz w:val="24"/>
          <w:szCs w:val="24"/>
          <w:lang w:val="en-US"/>
        </w:rPr>
        <w:t xml:space="preserve"> tambaqui (</w:t>
      </w:r>
      <w:r w:rsidR="00D404BC" w:rsidRPr="00B06CE5">
        <w:rPr>
          <w:rFonts w:ascii="Times New Roman" w:hAnsi="Times New Roman"/>
          <w:bCs/>
          <w:i/>
          <w:sz w:val="24"/>
          <w:szCs w:val="24"/>
          <w:lang w:val="en-US"/>
        </w:rPr>
        <w:t>Colossoma macropomum</w:t>
      </w:r>
      <w:r w:rsidR="00D404BC" w:rsidRPr="00B06CE5">
        <w:rPr>
          <w:rFonts w:ascii="Times New Roman" w:hAnsi="Times New Roman"/>
          <w:bCs/>
          <w:sz w:val="24"/>
          <w:szCs w:val="24"/>
          <w:lang w:val="en-US"/>
        </w:rPr>
        <w:t xml:space="preserve">) (IBGE, 2016), </w:t>
      </w:r>
      <w:r w:rsidR="00DF741B" w:rsidRPr="00B06CE5">
        <w:rPr>
          <w:rFonts w:ascii="Times New Roman" w:hAnsi="Times New Roman"/>
          <w:bCs/>
          <w:sz w:val="24"/>
          <w:szCs w:val="24"/>
          <w:lang w:val="en-US"/>
        </w:rPr>
        <w:t>in</w:t>
      </w:r>
      <w:r w:rsidR="00B60314" w:rsidRPr="00B06CE5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1030B6" w:rsidRPr="00B06CE5">
        <w:rPr>
          <w:rFonts w:ascii="Times New Roman" w:hAnsi="Times New Roman"/>
          <w:bCs/>
          <w:sz w:val="24"/>
          <w:szCs w:val="24"/>
          <w:lang w:val="en-US"/>
        </w:rPr>
        <w:t>th</w:t>
      </w:r>
      <w:r w:rsidR="001030B6">
        <w:rPr>
          <w:rFonts w:ascii="Times New Roman" w:hAnsi="Times New Roman"/>
          <w:bCs/>
          <w:sz w:val="24"/>
          <w:szCs w:val="24"/>
          <w:lang w:val="en-US"/>
        </w:rPr>
        <w:t>e s</w:t>
      </w:r>
      <w:r w:rsidR="00B60314" w:rsidRPr="006B7C81">
        <w:rPr>
          <w:rFonts w:ascii="Times New Roman" w:hAnsi="Times New Roman"/>
          <w:bCs/>
          <w:sz w:val="24"/>
          <w:szCs w:val="24"/>
          <w:lang w:val="en-US"/>
        </w:rPr>
        <w:t>outhe</w:t>
      </w:r>
      <w:r w:rsidR="001030B6">
        <w:rPr>
          <w:rFonts w:ascii="Times New Roman" w:hAnsi="Times New Roman"/>
          <w:bCs/>
          <w:sz w:val="24"/>
          <w:szCs w:val="24"/>
          <w:lang w:val="en-US"/>
        </w:rPr>
        <w:t>rn</w:t>
      </w:r>
      <w:r w:rsidR="00B60314" w:rsidRPr="006B7C81">
        <w:rPr>
          <w:rFonts w:ascii="Times New Roman" w:hAnsi="Times New Roman"/>
          <w:bCs/>
          <w:sz w:val="24"/>
          <w:szCs w:val="24"/>
          <w:lang w:val="en-US"/>
        </w:rPr>
        <w:t xml:space="preserve"> Brazil</w:t>
      </w:r>
      <w:r w:rsidR="005E3D1F" w:rsidRPr="006B7C81">
        <w:rPr>
          <w:rFonts w:ascii="Times New Roman" w:hAnsi="Times New Roman"/>
          <w:bCs/>
          <w:sz w:val="24"/>
          <w:szCs w:val="24"/>
          <w:lang w:val="en-US"/>
        </w:rPr>
        <w:t xml:space="preserve"> the main </w:t>
      </w:r>
      <w:r w:rsidR="001030B6" w:rsidRPr="006B7C81">
        <w:rPr>
          <w:rFonts w:ascii="Times New Roman" w:hAnsi="Times New Roman"/>
          <w:bCs/>
          <w:sz w:val="24"/>
          <w:szCs w:val="24"/>
          <w:lang w:val="en-US"/>
        </w:rPr>
        <w:t xml:space="preserve">produced </w:t>
      </w:r>
      <w:r w:rsidR="005E3D1F" w:rsidRPr="006B7C81">
        <w:rPr>
          <w:rFonts w:ascii="Times New Roman" w:hAnsi="Times New Roman"/>
          <w:bCs/>
          <w:sz w:val="24"/>
          <w:szCs w:val="24"/>
          <w:lang w:val="en-US"/>
        </w:rPr>
        <w:t>species</w:t>
      </w:r>
      <w:r w:rsidR="00B60314"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1030B6">
        <w:rPr>
          <w:rFonts w:ascii="Times New Roman" w:hAnsi="Times New Roman"/>
          <w:bCs/>
          <w:sz w:val="24"/>
          <w:szCs w:val="24"/>
          <w:lang w:val="en-US"/>
        </w:rPr>
        <w:t>are</w:t>
      </w:r>
      <w:r w:rsidR="00D404BC" w:rsidRPr="006B7C81">
        <w:rPr>
          <w:rFonts w:ascii="Times New Roman" w:hAnsi="Times New Roman"/>
          <w:bCs/>
          <w:sz w:val="24"/>
          <w:szCs w:val="24"/>
          <w:lang w:val="en-US"/>
        </w:rPr>
        <w:t xml:space="preserve"> pacu (</w:t>
      </w:r>
      <w:r w:rsidR="00D404BC" w:rsidRPr="006B7C81">
        <w:rPr>
          <w:rFonts w:ascii="Times New Roman" w:hAnsi="Times New Roman"/>
          <w:bCs/>
          <w:i/>
          <w:sz w:val="24"/>
          <w:szCs w:val="24"/>
          <w:lang w:val="en-US"/>
        </w:rPr>
        <w:t>Piaractus mesopotamicus</w:t>
      </w:r>
      <w:r w:rsidR="00D404BC" w:rsidRPr="006B7C81">
        <w:rPr>
          <w:rFonts w:ascii="Times New Roman" w:hAnsi="Times New Roman"/>
          <w:bCs/>
          <w:sz w:val="24"/>
          <w:szCs w:val="24"/>
          <w:lang w:val="en-US"/>
        </w:rPr>
        <w:t xml:space="preserve">) and the </w:t>
      </w:r>
      <w:r w:rsidR="005E3D1F" w:rsidRPr="006B7C81">
        <w:rPr>
          <w:rFonts w:ascii="Times New Roman" w:hAnsi="Times New Roman"/>
          <w:bCs/>
          <w:sz w:val="24"/>
          <w:szCs w:val="24"/>
          <w:lang w:val="en-US"/>
        </w:rPr>
        <w:t xml:space="preserve">hybrid </w:t>
      </w:r>
      <w:r w:rsidR="00D404BC" w:rsidRPr="006B7C81">
        <w:rPr>
          <w:rFonts w:ascii="Times New Roman" w:hAnsi="Times New Roman"/>
          <w:bCs/>
          <w:sz w:val="24"/>
          <w:szCs w:val="24"/>
          <w:lang w:val="en-US"/>
        </w:rPr>
        <w:t>tambacu (</w:t>
      </w:r>
      <w:r w:rsidR="00B01FCF" w:rsidRPr="006B7C81">
        <w:rPr>
          <w:rFonts w:ascii="Times New Roman" w:hAnsi="Times New Roman"/>
          <w:bCs/>
          <w:sz w:val="24"/>
          <w:szCs w:val="24"/>
          <w:lang w:val="en-US"/>
        </w:rPr>
        <w:t xml:space="preserve">♀ </w:t>
      </w:r>
      <w:r w:rsidR="00B01FCF" w:rsidRPr="006B7C81">
        <w:rPr>
          <w:rFonts w:ascii="Times New Roman" w:hAnsi="Times New Roman"/>
          <w:bCs/>
          <w:i/>
          <w:sz w:val="24"/>
          <w:szCs w:val="24"/>
          <w:lang w:val="en-US"/>
        </w:rPr>
        <w:t>Colossoma macropomum</w:t>
      </w:r>
      <w:r w:rsidR="00B01FCF"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F36FB3" w:rsidRPr="006B7C81">
        <w:rPr>
          <w:rFonts w:ascii="Times New Roman" w:hAnsi="Times New Roman"/>
          <w:bCs/>
          <w:sz w:val="24"/>
          <w:szCs w:val="24"/>
          <w:lang w:val="en-US"/>
        </w:rPr>
        <w:t>×</w:t>
      </w:r>
      <w:r w:rsidR="00B01FCF" w:rsidRPr="006B7C81">
        <w:rPr>
          <w:rFonts w:ascii="Times New Roman" w:hAnsi="Times New Roman"/>
          <w:bCs/>
          <w:sz w:val="24"/>
          <w:szCs w:val="24"/>
          <w:lang w:val="en-US"/>
        </w:rPr>
        <w:t xml:space="preserve"> ♂ </w:t>
      </w:r>
      <w:r w:rsidR="00B01FCF" w:rsidRPr="006B7C81">
        <w:rPr>
          <w:rFonts w:ascii="Times New Roman" w:hAnsi="Times New Roman"/>
          <w:bCs/>
          <w:i/>
          <w:sz w:val="24"/>
          <w:szCs w:val="24"/>
          <w:lang w:val="en-US"/>
        </w:rPr>
        <w:t>Piaractus mesopotamicus</w:t>
      </w:r>
      <w:r w:rsidR="00D404BC" w:rsidRPr="006B7C81">
        <w:rPr>
          <w:rFonts w:ascii="Times New Roman" w:hAnsi="Times New Roman"/>
          <w:bCs/>
          <w:sz w:val="24"/>
          <w:szCs w:val="24"/>
          <w:lang w:val="en-US"/>
        </w:rPr>
        <w:t xml:space="preserve">). The hybrid combines desirable characteristics of </w:t>
      </w:r>
      <w:r w:rsidR="00DA26C1" w:rsidRPr="006B7C81">
        <w:rPr>
          <w:rFonts w:ascii="Times New Roman" w:hAnsi="Times New Roman"/>
          <w:bCs/>
          <w:sz w:val="24"/>
          <w:szCs w:val="24"/>
          <w:lang w:val="en-US"/>
        </w:rPr>
        <w:t>both</w:t>
      </w:r>
      <w:r w:rsidR="00D404BC"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DA26C1" w:rsidRPr="006B7C81">
        <w:rPr>
          <w:rFonts w:ascii="Times New Roman" w:hAnsi="Times New Roman"/>
          <w:bCs/>
          <w:sz w:val="24"/>
          <w:szCs w:val="24"/>
          <w:lang w:val="en-US"/>
        </w:rPr>
        <w:t>origin</w:t>
      </w:r>
      <w:r w:rsidR="00CA5942" w:rsidRPr="006B7C81">
        <w:rPr>
          <w:rFonts w:ascii="Times New Roman" w:hAnsi="Times New Roman"/>
          <w:bCs/>
          <w:sz w:val="24"/>
          <w:szCs w:val="24"/>
          <w:lang w:val="en-US"/>
        </w:rPr>
        <w:t>ating</w:t>
      </w:r>
      <w:r w:rsidR="00DA26C1"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D404BC" w:rsidRPr="006B7C81">
        <w:rPr>
          <w:rFonts w:ascii="Times New Roman" w:hAnsi="Times New Roman"/>
          <w:bCs/>
          <w:sz w:val="24"/>
          <w:szCs w:val="24"/>
          <w:lang w:val="en-US"/>
        </w:rPr>
        <w:t>species: greater growth rate</w:t>
      </w:r>
      <w:r w:rsidR="00DA26C1" w:rsidRPr="006B7C81">
        <w:rPr>
          <w:rFonts w:ascii="Times New Roman" w:hAnsi="Times New Roman"/>
          <w:bCs/>
          <w:sz w:val="24"/>
          <w:szCs w:val="24"/>
          <w:lang w:val="en-US"/>
        </w:rPr>
        <w:t xml:space="preserve"> of tambaqui</w:t>
      </w:r>
      <w:r w:rsidR="00D404BC" w:rsidRPr="006B7C81">
        <w:rPr>
          <w:rFonts w:ascii="Times New Roman" w:hAnsi="Times New Roman"/>
          <w:bCs/>
          <w:sz w:val="24"/>
          <w:szCs w:val="24"/>
          <w:lang w:val="en-US"/>
        </w:rPr>
        <w:t xml:space="preserve"> in tropical climate</w:t>
      </w:r>
      <w:r w:rsidR="001030B6">
        <w:rPr>
          <w:rFonts w:ascii="Times New Roman" w:hAnsi="Times New Roman"/>
          <w:bCs/>
          <w:sz w:val="24"/>
          <w:szCs w:val="24"/>
          <w:lang w:val="en-US"/>
        </w:rPr>
        <w:t>,</w:t>
      </w:r>
      <w:r w:rsidR="00D404BC" w:rsidRPr="006B7C81">
        <w:rPr>
          <w:rFonts w:ascii="Times New Roman" w:hAnsi="Times New Roman"/>
          <w:bCs/>
          <w:sz w:val="24"/>
          <w:szCs w:val="24"/>
          <w:lang w:val="en-US"/>
        </w:rPr>
        <w:t xml:space="preserve"> and </w:t>
      </w:r>
      <w:r w:rsidR="001030B6">
        <w:rPr>
          <w:rFonts w:ascii="Times New Roman" w:hAnsi="Times New Roman"/>
          <w:bCs/>
          <w:sz w:val="24"/>
          <w:szCs w:val="24"/>
          <w:lang w:val="en-US"/>
        </w:rPr>
        <w:t xml:space="preserve">a </w:t>
      </w:r>
      <w:r w:rsidR="00D404BC" w:rsidRPr="006B7C81">
        <w:rPr>
          <w:rFonts w:ascii="Times New Roman" w:hAnsi="Times New Roman"/>
          <w:bCs/>
          <w:sz w:val="24"/>
          <w:szCs w:val="24"/>
          <w:lang w:val="en-US"/>
        </w:rPr>
        <w:t>better adaptation of pacu to temperature oscillation in subtropical climate</w:t>
      </w:r>
      <w:r w:rsidR="00D404BC" w:rsidRPr="00B06CE5">
        <w:rPr>
          <w:rFonts w:ascii="Times New Roman" w:hAnsi="Times New Roman"/>
          <w:bCs/>
          <w:sz w:val="24"/>
          <w:szCs w:val="24"/>
          <w:lang w:val="en-US"/>
        </w:rPr>
        <w:t xml:space="preserve">. </w:t>
      </w:r>
      <w:r w:rsidR="00FA7F99" w:rsidRPr="00B06CE5">
        <w:rPr>
          <w:rFonts w:ascii="Times New Roman" w:hAnsi="Times New Roman"/>
          <w:bCs/>
          <w:sz w:val="24"/>
          <w:szCs w:val="24"/>
          <w:lang w:val="en-US"/>
        </w:rPr>
        <w:t>Fernandes et al. (2018) compared</w:t>
      </w:r>
      <w:r w:rsidR="00FA7F99" w:rsidRPr="006B7C81">
        <w:rPr>
          <w:rFonts w:ascii="Times New Roman" w:hAnsi="Times New Roman"/>
          <w:bCs/>
          <w:sz w:val="24"/>
          <w:szCs w:val="24"/>
          <w:lang w:val="en-US"/>
        </w:rPr>
        <w:t xml:space="preserve"> the survival of pure breeds and hybrids of pacu and tambacu during winter, and verified </w:t>
      </w:r>
      <w:r w:rsidR="001030B6">
        <w:rPr>
          <w:rFonts w:ascii="Times New Roman" w:hAnsi="Times New Roman"/>
          <w:bCs/>
          <w:sz w:val="24"/>
          <w:szCs w:val="24"/>
          <w:lang w:val="en-US"/>
        </w:rPr>
        <w:t xml:space="preserve">a </w:t>
      </w:r>
      <w:r w:rsidR="00FA7F99" w:rsidRPr="006B7C81">
        <w:rPr>
          <w:rFonts w:ascii="Times New Roman" w:hAnsi="Times New Roman"/>
          <w:bCs/>
          <w:sz w:val="24"/>
          <w:szCs w:val="24"/>
          <w:lang w:val="en-US"/>
        </w:rPr>
        <w:t>higher tolerance of pacu, followed by the hybrid tambacu</w:t>
      </w:r>
      <w:r w:rsidR="001030B6">
        <w:rPr>
          <w:rFonts w:ascii="Times New Roman" w:hAnsi="Times New Roman"/>
          <w:bCs/>
          <w:sz w:val="24"/>
          <w:szCs w:val="24"/>
          <w:lang w:val="en-US"/>
        </w:rPr>
        <w:t>,</w:t>
      </w:r>
      <w:r w:rsidR="00FA7F99"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1030B6">
        <w:rPr>
          <w:rFonts w:ascii="Times New Roman" w:hAnsi="Times New Roman"/>
          <w:bCs/>
          <w:sz w:val="24"/>
          <w:szCs w:val="24"/>
          <w:lang w:val="en-US"/>
        </w:rPr>
        <w:t>than that of</w:t>
      </w:r>
      <w:r w:rsidR="00FA7F99" w:rsidRPr="006B7C81">
        <w:rPr>
          <w:rFonts w:ascii="Times New Roman" w:hAnsi="Times New Roman"/>
          <w:bCs/>
          <w:sz w:val="24"/>
          <w:szCs w:val="24"/>
          <w:lang w:val="en-US"/>
        </w:rPr>
        <w:t xml:space="preserve"> tambaqui and the hybrid paqui. </w:t>
      </w:r>
      <w:r w:rsidR="00D404BC" w:rsidRPr="006B7C81">
        <w:rPr>
          <w:rFonts w:ascii="Times New Roman" w:hAnsi="Times New Roman"/>
          <w:bCs/>
          <w:sz w:val="24"/>
          <w:szCs w:val="24"/>
          <w:lang w:val="en-US"/>
        </w:rPr>
        <w:t>However, for a genetic group</w:t>
      </w:r>
      <w:r w:rsidR="001030B6">
        <w:rPr>
          <w:rFonts w:ascii="Times New Roman" w:hAnsi="Times New Roman"/>
          <w:bCs/>
          <w:sz w:val="24"/>
          <w:szCs w:val="24"/>
          <w:lang w:val="en-US"/>
        </w:rPr>
        <w:t xml:space="preserve"> to</w:t>
      </w:r>
      <w:r w:rsidR="00D404BC" w:rsidRPr="006B7C81">
        <w:rPr>
          <w:rFonts w:ascii="Times New Roman" w:hAnsi="Times New Roman"/>
          <w:bCs/>
          <w:sz w:val="24"/>
          <w:szCs w:val="24"/>
          <w:lang w:val="en-US"/>
        </w:rPr>
        <w:t xml:space="preserve"> express its full potential </w:t>
      </w:r>
      <w:r w:rsidR="006E53A7" w:rsidRPr="006B7C81">
        <w:rPr>
          <w:rFonts w:ascii="Times New Roman" w:hAnsi="Times New Roman"/>
          <w:bCs/>
          <w:sz w:val="24"/>
          <w:szCs w:val="24"/>
          <w:lang w:val="en-US"/>
        </w:rPr>
        <w:t>in</w:t>
      </w:r>
      <w:r w:rsidR="00D404BC" w:rsidRPr="006B7C81">
        <w:rPr>
          <w:rFonts w:ascii="Times New Roman" w:hAnsi="Times New Roman"/>
          <w:bCs/>
          <w:sz w:val="24"/>
          <w:szCs w:val="24"/>
          <w:lang w:val="en-US"/>
        </w:rPr>
        <w:t xml:space="preserve"> growth</w:t>
      </w:r>
      <w:r w:rsidR="00CA5942" w:rsidRPr="006B7C81">
        <w:rPr>
          <w:rFonts w:ascii="Times New Roman" w:hAnsi="Times New Roman"/>
          <w:bCs/>
          <w:sz w:val="24"/>
          <w:szCs w:val="24"/>
          <w:lang w:val="en-US"/>
        </w:rPr>
        <w:t>,</w:t>
      </w:r>
      <w:r w:rsidR="00D404BC" w:rsidRPr="006B7C81">
        <w:rPr>
          <w:rFonts w:ascii="Times New Roman" w:hAnsi="Times New Roman"/>
          <w:bCs/>
          <w:sz w:val="24"/>
          <w:szCs w:val="24"/>
          <w:lang w:val="en-US"/>
        </w:rPr>
        <w:t xml:space="preserve"> it need</w:t>
      </w:r>
      <w:r w:rsidR="001030B6">
        <w:rPr>
          <w:rFonts w:ascii="Times New Roman" w:hAnsi="Times New Roman"/>
          <w:bCs/>
          <w:sz w:val="24"/>
          <w:szCs w:val="24"/>
          <w:lang w:val="en-US"/>
        </w:rPr>
        <w:t>s</w:t>
      </w:r>
      <w:r w:rsidR="00D404BC" w:rsidRPr="006B7C81">
        <w:rPr>
          <w:rFonts w:ascii="Times New Roman" w:hAnsi="Times New Roman"/>
          <w:bCs/>
          <w:sz w:val="24"/>
          <w:szCs w:val="24"/>
          <w:lang w:val="en-US"/>
        </w:rPr>
        <w:t xml:space="preserve"> a</w:t>
      </w:r>
      <w:r w:rsidR="00D8464C" w:rsidRPr="006B7C81">
        <w:rPr>
          <w:rFonts w:ascii="Times New Roman" w:hAnsi="Times New Roman"/>
          <w:bCs/>
          <w:sz w:val="24"/>
          <w:szCs w:val="24"/>
          <w:lang w:val="en-US"/>
        </w:rPr>
        <w:t>n</w:t>
      </w:r>
      <w:r w:rsidR="00A00E33"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D8464C" w:rsidRPr="006B7C81">
        <w:rPr>
          <w:rFonts w:ascii="Times New Roman" w:hAnsi="Times New Roman"/>
          <w:bCs/>
          <w:sz w:val="24"/>
          <w:szCs w:val="24"/>
          <w:lang w:val="en-US"/>
        </w:rPr>
        <w:t>adequate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nutrition</w:t>
      </w:r>
      <w:r w:rsidR="008F35CA"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1030B6">
        <w:rPr>
          <w:rFonts w:ascii="Times New Roman" w:hAnsi="Times New Roman"/>
          <w:bCs/>
          <w:sz w:val="24"/>
          <w:szCs w:val="24"/>
          <w:lang w:val="en-US"/>
        </w:rPr>
        <w:t>and</w:t>
      </w:r>
      <w:r w:rsidR="00DF741B" w:rsidRPr="006B7C81">
        <w:rPr>
          <w:rFonts w:ascii="Times New Roman" w:hAnsi="Times New Roman"/>
          <w:bCs/>
          <w:sz w:val="24"/>
          <w:szCs w:val="24"/>
          <w:lang w:val="en-US"/>
        </w:rPr>
        <w:t xml:space="preserve"> specific</w:t>
      </w:r>
      <w:r w:rsidR="008F35CA"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6E53A7" w:rsidRPr="006B7C81">
        <w:rPr>
          <w:rFonts w:ascii="Times New Roman" w:hAnsi="Times New Roman"/>
          <w:bCs/>
          <w:sz w:val="24"/>
          <w:szCs w:val="24"/>
          <w:lang w:val="en-US"/>
        </w:rPr>
        <w:t xml:space="preserve">rearing </w:t>
      </w:r>
      <w:r w:rsidR="00D404BC" w:rsidRPr="006B7C81">
        <w:rPr>
          <w:rFonts w:ascii="Times New Roman" w:hAnsi="Times New Roman"/>
          <w:bCs/>
          <w:sz w:val="24"/>
          <w:szCs w:val="24"/>
          <w:lang w:val="en-US"/>
        </w:rPr>
        <w:t>conditions</w:t>
      </w:r>
      <w:r w:rsidR="006E53A7" w:rsidRPr="006B7C81">
        <w:rPr>
          <w:rFonts w:ascii="Times New Roman" w:hAnsi="Times New Roman"/>
          <w:bCs/>
          <w:sz w:val="24"/>
          <w:szCs w:val="24"/>
          <w:lang w:val="en-US"/>
        </w:rPr>
        <w:t>.</w:t>
      </w:r>
    </w:p>
    <w:p w14:paraId="6C9ED2FB" w14:textId="4ED9480F" w:rsidR="006B7C81" w:rsidRDefault="0000518E" w:rsidP="006B7C81">
      <w:pPr>
        <w:widowControl w:val="0"/>
        <w:autoSpaceDE w:val="0"/>
        <w:autoSpaceDN w:val="0"/>
        <w:adjustRightInd w:val="0"/>
        <w:spacing w:line="480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EB3F14">
        <w:rPr>
          <w:rFonts w:ascii="Times New Roman" w:hAnsi="Times New Roman"/>
          <w:bCs/>
          <w:sz w:val="24"/>
          <w:szCs w:val="24"/>
          <w:lang w:val="en-US"/>
        </w:rPr>
        <w:t>The diet is responsible for the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1F5987" w:rsidRPr="00B06CE5">
        <w:rPr>
          <w:rFonts w:ascii="Times New Roman" w:hAnsi="Times New Roman"/>
          <w:bCs/>
          <w:sz w:val="24"/>
          <w:szCs w:val="24"/>
          <w:lang w:val="en-US"/>
        </w:rPr>
        <w:t>main</w:t>
      </w:r>
      <w:r w:rsidRPr="00B06CE5">
        <w:rPr>
          <w:rFonts w:ascii="Times New Roman" w:hAnsi="Times New Roman"/>
          <w:bCs/>
          <w:sz w:val="24"/>
          <w:szCs w:val="24"/>
          <w:lang w:val="en-US"/>
        </w:rPr>
        <w:t xml:space="preserve"> part of fish farming</w:t>
      </w:r>
      <w:r w:rsidR="006838D4" w:rsidRPr="00B06CE5">
        <w:rPr>
          <w:rFonts w:ascii="Times New Roman" w:hAnsi="Times New Roman"/>
          <w:bCs/>
          <w:sz w:val="24"/>
          <w:szCs w:val="24"/>
          <w:lang w:val="en-US"/>
        </w:rPr>
        <w:t xml:space="preserve">, </w:t>
      </w:r>
      <w:r w:rsidRPr="00B06CE5">
        <w:rPr>
          <w:rFonts w:ascii="Times New Roman" w:hAnsi="Times New Roman"/>
          <w:bCs/>
          <w:sz w:val="24"/>
          <w:szCs w:val="24"/>
          <w:lang w:val="en-US"/>
        </w:rPr>
        <w:t>and protein ingredients are the ones that most contribute to this cost (Pezz</w:t>
      </w:r>
      <w:r w:rsidR="004763C2" w:rsidRPr="00B06CE5">
        <w:rPr>
          <w:rFonts w:ascii="Times New Roman" w:hAnsi="Times New Roman"/>
          <w:bCs/>
          <w:sz w:val="24"/>
          <w:szCs w:val="24"/>
          <w:lang w:val="en-US"/>
        </w:rPr>
        <w:t>ato</w:t>
      </w:r>
      <w:r w:rsidRPr="00B06CE5">
        <w:rPr>
          <w:rFonts w:ascii="Times New Roman" w:hAnsi="Times New Roman"/>
          <w:bCs/>
          <w:sz w:val="24"/>
          <w:szCs w:val="24"/>
          <w:lang w:val="en-US"/>
        </w:rPr>
        <w:t xml:space="preserve"> et al., 2009). </w:t>
      </w:r>
      <w:r w:rsidR="002C0F75" w:rsidRPr="00B06CE5">
        <w:rPr>
          <w:rFonts w:ascii="Times New Roman" w:hAnsi="Times New Roman"/>
          <w:bCs/>
          <w:sz w:val="24"/>
          <w:szCs w:val="24"/>
          <w:lang w:val="en-US"/>
        </w:rPr>
        <w:t xml:space="preserve">Fishmeal has a great quality as protein ingredient in fish feeds, but </w:t>
      </w:r>
      <w:r w:rsidR="006838D4" w:rsidRPr="00B06CE5">
        <w:rPr>
          <w:rFonts w:ascii="Times New Roman" w:hAnsi="Times New Roman"/>
          <w:bCs/>
          <w:sz w:val="24"/>
          <w:szCs w:val="24"/>
          <w:lang w:val="en-US"/>
        </w:rPr>
        <w:t>because of</w:t>
      </w:r>
      <w:r w:rsidRPr="00B06CE5">
        <w:rPr>
          <w:rFonts w:ascii="Times New Roman" w:hAnsi="Times New Roman"/>
          <w:bCs/>
          <w:sz w:val="24"/>
          <w:szCs w:val="24"/>
          <w:lang w:val="en-US"/>
        </w:rPr>
        <w:t xml:space="preserve"> the stagnation of fisheries and demand growth by aquaculture</w:t>
      </w:r>
      <w:r w:rsidR="006838D4" w:rsidRPr="00B06CE5">
        <w:rPr>
          <w:rFonts w:ascii="Times New Roman" w:hAnsi="Times New Roman"/>
          <w:bCs/>
          <w:sz w:val="24"/>
          <w:szCs w:val="24"/>
          <w:lang w:val="en-US"/>
        </w:rPr>
        <w:t>,</w:t>
      </w:r>
      <w:r w:rsidR="002C0F75" w:rsidRPr="00B06CE5">
        <w:rPr>
          <w:rFonts w:ascii="Times New Roman" w:hAnsi="Times New Roman"/>
          <w:bCs/>
          <w:sz w:val="24"/>
          <w:szCs w:val="24"/>
          <w:lang w:val="en-US"/>
        </w:rPr>
        <w:t xml:space="preserve"> there was</w:t>
      </w:r>
      <w:r w:rsidRPr="00B06CE5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2C0F75" w:rsidRPr="00B06CE5">
        <w:rPr>
          <w:rFonts w:ascii="Times New Roman" w:hAnsi="Times New Roman"/>
          <w:bCs/>
          <w:sz w:val="24"/>
          <w:szCs w:val="24"/>
          <w:lang w:val="en-US"/>
        </w:rPr>
        <w:t xml:space="preserve">a </w:t>
      </w:r>
      <w:r w:rsidRPr="00B06CE5">
        <w:rPr>
          <w:rFonts w:ascii="Times New Roman" w:hAnsi="Times New Roman"/>
          <w:bCs/>
          <w:sz w:val="24"/>
          <w:szCs w:val="24"/>
          <w:lang w:val="en-US"/>
        </w:rPr>
        <w:t xml:space="preserve">drastic reduction in </w:t>
      </w:r>
      <w:r w:rsidR="002C0F75" w:rsidRPr="00B06CE5">
        <w:rPr>
          <w:rFonts w:ascii="Times New Roman" w:hAnsi="Times New Roman"/>
          <w:bCs/>
          <w:sz w:val="24"/>
          <w:szCs w:val="24"/>
          <w:lang w:val="en-US"/>
        </w:rPr>
        <w:t xml:space="preserve">its </w:t>
      </w:r>
      <w:r w:rsidRPr="00B06CE5">
        <w:rPr>
          <w:rFonts w:ascii="Times New Roman" w:hAnsi="Times New Roman"/>
          <w:bCs/>
          <w:sz w:val="24"/>
          <w:szCs w:val="24"/>
          <w:lang w:val="en-US"/>
        </w:rPr>
        <w:t>use</w:t>
      </w:r>
      <w:r w:rsidR="002C0F75" w:rsidRPr="00B06CE5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B06CE5">
        <w:rPr>
          <w:rFonts w:ascii="Times New Roman" w:hAnsi="Times New Roman"/>
          <w:bCs/>
          <w:sz w:val="24"/>
          <w:szCs w:val="24"/>
          <w:lang w:val="en-US"/>
        </w:rPr>
        <w:t xml:space="preserve">(FAO, </w:t>
      </w:r>
      <w:r w:rsidR="00B3209A" w:rsidRPr="00B06CE5">
        <w:rPr>
          <w:rFonts w:ascii="Times New Roman" w:hAnsi="Times New Roman"/>
          <w:bCs/>
          <w:sz w:val="24"/>
          <w:szCs w:val="24"/>
          <w:lang w:val="en-US"/>
        </w:rPr>
        <w:t>2018)</w:t>
      </w:r>
      <w:r w:rsidRPr="00B06CE5">
        <w:rPr>
          <w:rFonts w:ascii="Times New Roman" w:hAnsi="Times New Roman"/>
          <w:bCs/>
          <w:sz w:val="24"/>
          <w:szCs w:val="24"/>
          <w:lang w:val="en-US"/>
        </w:rPr>
        <w:t xml:space="preserve">. </w:t>
      </w:r>
      <w:r w:rsidR="006838D4" w:rsidRPr="00B06CE5">
        <w:rPr>
          <w:rFonts w:ascii="Times New Roman" w:hAnsi="Times New Roman"/>
          <w:bCs/>
          <w:sz w:val="24"/>
          <w:szCs w:val="24"/>
          <w:lang w:val="en-US"/>
        </w:rPr>
        <w:t>S</w:t>
      </w:r>
      <w:r w:rsidRPr="00B06CE5">
        <w:rPr>
          <w:rFonts w:ascii="Times New Roman" w:hAnsi="Times New Roman"/>
          <w:bCs/>
          <w:sz w:val="24"/>
          <w:szCs w:val="24"/>
          <w:lang w:val="en-US"/>
        </w:rPr>
        <w:t xml:space="preserve">oybean meal is a good </w:t>
      </w:r>
      <w:r w:rsidR="004D2BF5" w:rsidRPr="00B06CE5">
        <w:rPr>
          <w:rFonts w:ascii="Times New Roman" w:hAnsi="Times New Roman"/>
          <w:bCs/>
          <w:sz w:val="24"/>
          <w:szCs w:val="24"/>
          <w:lang w:val="en-US"/>
        </w:rPr>
        <w:t>protein</w:t>
      </w:r>
      <w:r w:rsidRPr="00B06CE5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4763C2" w:rsidRPr="00B06CE5">
        <w:rPr>
          <w:rFonts w:ascii="Times New Roman" w:hAnsi="Times New Roman"/>
          <w:bCs/>
          <w:sz w:val="24"/>
          <w:szCs w:val="24"/>
          <w:lang w:val="en-US"/>
        </w:rPr>
        <w:t xml:space="preserve">plant </w:t>
      </w:r>
      <w:r w:rsidRPr="00B06CE5">
        <w:rPr>
          <w:rFonts w:ascii="Times New Roman" w:hAnsi="Times New Roman"/>
          <w:bCs/>
          <w:sz w:val="24"/>
          <w:szCs w:val="24"/>
          <w:lang w:val="en-US"/>
        </w:rPr>
        <w:t xml:space="preserve">ingredient, but the presence of some antinutrients should be </w:t>
      </w:r>
      <w:r w:rsidR="004D2BF5" w:rsidRPr="00B06CE5">
        <w:rPr>
          <w:rFonts w:ascii="Times New Roman" w:hAnsi="Times New Roman"/>
          <w:bCs/>
          <w:sz w:val="24"/>
          <w:szCs w:val="24"/>
          <w:lang w:val="en-US"/>
        </w:rPr>
        <w:t>considered</w:t>
      </w:r>
      <w:r w:rsidRPr="00B06CE5">
        <w:rPr>
          <w:rFonts w:ascii="Times New Roman" w:hAnsi="Times New Roman"/>
          <w:bCs/>
          <w:sz w:val="24"/>
          <w:szCs w:val="24"/>
          <w:lang w:val="en-US"/>
        </w:rPr>
        <w:t>.</w:t>
      </w:r>
      <w:r w:rsidR="006838D4" w:rsidRPr="00B06CE5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BB7CDC" w:rsidRPr="00B06CE5">
        <w:rPr>
          <w:rFonts w:ascii="Times New Roman" w:hAnsi="Times New Roman"/>
          <w:bCs/>
          <w:sz w:val="24"/>
          <w:szCs w:val="24"/>
          <w:lang w:val="en-US"/>
        </w:rPr>
        <w:t>However</w:t>
      </w:r>
      <w:r w:rsidRPr="00B06CE5">
        <w:rPr>
          <w:rFonts w:ascii="Times New Roman" w:hAnsi="Times New Roman"/>
          <w:bCs/>
          <w:sz w:val="24"/>
          <w:szCs w:val="24"/>
          <w:lang w:val="en-US"/>
        </w:rPr>
        <w:t xml:space="preserve">, </w:t>
      </w:r>
      <w:r w:rsidR="004D2BF5" w:rsidRPr="00B06CE5">
        <w:rPr>
          <w:rFonts w:ascii="Times New Roman" w:hAnsi="Times New Roman"/>
          <w:bCs/>
          <w:sz w:val="24"/>
          <w:szCs w:val="24"/>
          <w:lang w:val="en-US"/>
        </w:rPr>
        <w:t>the supplementation of</w:t>
      </w:r>
      <w:r w:rsidRPr="00B06CE5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4D2BF5" w:rsidRPr="00B06CE5">
        <w:rPr>
          <w:rFonts w:ascii="Times New Roman" w:hAnsi="Times New Roman"/>
          <w:bCs/>
          <w:sz w:val="24"/>
          <w:szCs w:val="24"/>
          <w:lang w:val="en-US"/>
        </w:rPr>
        <w:t>plant</w:t>
      </w:r>
      <w:r w:rsidRPr="00B06CE5">
        <w:rPr>
          <w:rFonts w:ascii="Times New Roman" w:hAnsi="Times New Roman"/>
          <w:bCs/>
          <w:sz w:val="24"/>
          <w:szCs w:val="24"/>
          <w:lang w:val="en-US"/>
        </w:rPr>
        <w:t xml:space="preserve"> diets with alternative ingredients of animal origin can bring benefits. E</w:t>
      </w:r>
      <w:r w:rsidR="004477F7" w:rsidRPr="00B06CE5">
        <w:rPr>
          <w:rFonts w:ascii="Times New Roman" w:hAnsi="Times New Roman"/>
          <w:bCs/>
          <w:sz w:val="24"/>
          <w:szCs w:val="24"/>
          <w:lang w:val="en-US"/>
        </w:rPr>
        <w:t>l-Sayed</w:t>
      </w:r>
      <w:r w:rsidRPr="00B06CE5">
        <w:rPr>
          <w:rFonts w:ascii="Times New Roman" w:hAnsi="Times New Roman"/>
          <w:bCs/>
          <w:sz w:val="24"/>
          <w:szCs w:val="24"/>
          <w:lang w:val="en-US"/>
        </w:rPr>
        <w:t xml:space="preserve"> (1999) observed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that mixing soybean meal with a protein</w:t>
      </w:r>
      <w:r w:rsidR="004763C2"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of animal origin 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lastRenderedPageBreak/>
        <w:t>increases its quality for tilapia, and that fish silage has a good potential as</w:t>
      </w:r>
      <w:r w:rsidR="004D2BF5" w:rsidRPr="006B7C81">
        <w:rPr>
          <w:rFonts w:ascii="Times New Roman" w:hAnsi="Times New Roman"/>
          <w:bCs/>
          <w:sz w:val="24"/>
          <w:szCs w:val="24"/>
          <w:lang w:val="en-US"/>
        </w:rPr>
        <w:t xml:space="preserve"> a protein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source.</w:t>
      </w:r>
      <w:r w:rsidR="003839EB"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097B85" w:rsidRPr="006B7C81">
        <w:rPr>
          <w:rFonts w:ascii="Times New Roman" w:hAnsi="Times New Roman"/>
          <w:bCs/>
          <w:sz w:val="24"/>
          <w:szCs w:val="24"/>
          <w:lang w:val="en-US"/>
        </w:rPr>
        <w:t xml:space="preserve">Also, </w:t>
      </w:r>
      <w:r w:rsidR="004477F7" w:rsidRPr="00B06CE5">
        <w:rPr>
          <w:rFonts w:ascii="Times New Roman" w:hAnsi="Times New Roman"/>
          <w:bCs/>
          <w:sz w:val="24"/>
          <w:szCs w:val="24"/>
          <w:lang w:val="en-US"/>
        </w:rPr>
        <w:t>Banze</w:t>
      </w:r>
      <w:r w:rsidR="003839EB" w:rsidRPr="00B06CE5">
        <w:rPr>
          <w:rFonts w:ascii="Times New Roman" w:hAnsi="Times New Roman"/>
          <w:bCs/>
          <w:sz w:val="24"/>
          <w:szCs w:val="24"/>
          <w:lang w:val="en-US"/>
        </w:rPr>
        <w:t xml:space="preserve"> et al. (2017)</w:t>
      </w:r>
      <w:r w:rsidR="003839EB" w:rsidRPr="006B7C81">
        <w:rPr>
          <w:rFonts w:ascii="Times New Roman" w:hAnsi="Times New Roman"/>
          <w:bCs/>
          <w:sz w:val="24"/>
          <w:szCs w:val="24"/>
          <w:lang w:val="en-US"/>
        </w:rPr>
        <w:t xml:space="preserve"> studied acid fish silage as</w:t>
      </w:r>
      <w:r w:rsidR="00EB3F14">
        <w:rPr>
          <w:rFonts w:ascii="Times New Roman" w:hAnsi="Times New Roman"/>
          <w:bCs/>
          <w:sz w:val="24"/>
          <w:szCs w:val="24"/>
          <w:lang w:val="en-US"/>
        </w:rPr>
        <w:t xml:space="preserve"> a </w:t>
      </w:r>
      <w:r w:rsidR="003839EB" w:rsidRPr="006B7C81">
        <w:rPr>
          <w:rFonts w:ascii="Times New Roman" w:hAnsi="Times New Roman"/>
          <w:bCs/>
          <w:sz w:val="24"/>
          <w:szCs w:val="24"/>
          <w:lang w:val="en-US"/>
        </w:rPr>
        <w:t xml:space="preserve">fishmeal substitute in the diet of </w:t>
      </w:r>
      <w:r w:rsidR="00EF42B9">
        <w:rPr>
          <w:rFonts w:ascii="Times New Roman" w:hAnsi="Times New Roman"/>
          <w:bCs/>
          <w:sz w:val="24"/>
          <w:szCs w:val="24"/>
          <w:highlight w:val="yellow"/>
          <w:lang w:val="en-US"/>
        </w:rPr>
        <w:t>South American catfish (</w:t>
      </w:r>
      <w:r w:rsidR="00EF42B9" w:rsidRPr="001659B2">
        <w:rPr>
          <w:rFonts w:ascii="Times New Roman" w:hAnsi="Times New Roman"/>
          <w:bCs/>
          <w:i/>
          <w:sz w:val="24"/>
          <w:szCs w:val="24"/>
          <w:highlight w:val="yellow"/>
          <w:lang w:val="en-US"/>
        </w:rPr>
        <w:t>jundiá</w:t>
      </w:r>
      <w:r w:rsidR="00EF42B9">
        <w:rPr>
          <w:rFonts w:ascii="Times New Roman" w:hAnsi="Times New Roman"/>
          <w:bCs/>
          <w:sz w:val="24"/>
          <w:szCs w:val="24"/>
          <w:highlight w:val="yellow"/>
          <w:lang w:val="en-US"/>
        </w:rPr>
        <w:t xml:space="preserve"> in Portuguese)</w:t>
      </w:r>
      <w:r w:rsidR="003839EB" w:rsidRPr="001659B2">
        <w:rPr>
          <w:rFonts w:ascii="Times New Roman" w:hAnsi="Times New Roman"/>
          <w:bCs/>
          <w:sz w:val="24"/>
          <w:szCs w:val="24"/>
          <w:highlight w:val="yellow"/>
          <w:lang w:val="en-US"/>
        </w:rPr>
        <w:t xml:space="preserve">, </w:t>
      </w:r>
      <w:r w:rsidR="003839EB" w:rsidRPr="001659B2">
        <w:rPr>
          <w:rFonts w:ascii="Times New Roman" w:hAnsi="Times New Roman"/>
          <w:bCs/>
          <w:i/>
          <w:sz w:val="24"/>
          <w:szCs w:val="24"/>
          <w:highlight w:val="yellow"/>
          <w:lang w:val="en-US"/>
        </w:rPr>
        <w:t>Rhamdia quelen</w:t>
      </w:r>
      <w:r w:rsidR="003839EB" w:rsidRPr="001659B2">
        <w:rPr>
          <w:rFonts w:ascii="Times New Roman" w:hAnsi="Times New Roman"/>
          <w:bCs/>
          <w:sz w:val="24"/>
          <w:szCs w:val="24"/>
          <w:highlight w:val="yellow"/>
          <w:lang w:val="en-US"/>
        </w:rPr>
        <w:t>,</w:t>
      </w:r>
      <w:r w:rsidR="003839EB" w:rsidRPr="006B7C81">
        <w:rPr>
          <w:rFonts w:ascii="Times New Roman" w:hAnsi="Times New Roman"/>
          <w:bCs/>
          <w:sz w:val="24"/>
          <w:szCs w:val="24"/>
          <w:lang w:val="en-US"/>
        </w:rPr>
        <w:t xml:space="preserve"> and conclude</w:t>
      </w:r>
      <w:r w:rsidR="00097B85" w:rsidRPr="006B7C81">
        <w:rPr>
          <w:rFonts w:ascii="Times New Roman" w:hAnsi="Times New Roman"/>
          <w:bCs/>
          <w:sz w:val="24"/>
          <w:szCs w:val="24"/>
          <w:lang w:val="en-US"/>
        </w:rPr>
        <w:t>d</w:t>
      </w:r>
      <w:r w:rsidR="003839EB" w:rsidRPr="006B7C81">
        <w:rPr>
          <w:rFonts w:ascii="Times New Roman" w:hAnsi="Times New Roman"/>
          <w:bCs/>
          <w:sz w:val="24"/>
          <w:szCs w:val="24"/>
          <w:lang w:val="en-US"/>
        </w:rPr>
        <w:t xml:space="preserve"> that the silage is a</w:t>
      </w:r>
      <w:r w:rsidR="00116E30" w:rsidRPr="006B7C81">
        <w:rPr>
          <w:rFonts w:ascii="Times New Roman" w:hAnsi="Times New Roman"/>
          <w:bCs/>
          <w:sz w:val="24"/>
          <w:szCs w:val="24"/>
          <w:lang w:val="en-US"/>
        </w:rPr>
        <w:t xml:space="preserve"> good</w:t>
      </w:r>
      <w:r w:rsidR="00AF31AA"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F60FE0" w:rsidRPr="006B7C81">
        <w:rPr>
          <w:rFonts w:ascii="Times New Roman" w:hAnsi="Times New Roman"/>
          <w:bCs/>
          <w:sz w:val="24"/>
          <w:szCs w:val="24"/>
          <w:lang w:val="en-US"/>
        </w:rPr>
        <w:t>alternative</w:t>
      </w:r>
      <w:r w:rsidR="00FA7F99" w:rsidRPr="006B7C81">
        <w:rPr>
          <w:rFonts w:ascii="Times New Roman" w:hAnsi="Times New Roman"/>
          <w:bCs/>
          <w:sz w:val="24"/>
          <w:szCs w:val="24"/>
          <w:lang w:val="en-US"/>
        </w:rPr>
        <w:t xml:space="preserve"> protein source</w:t>
      </w:r>
      <w:r w:rsidR="003839EB" w:rsidRPr="006B7C81">
        <w:rPr>
          <w:rFonts w:ascii="Times New Roman" w:hAnsi="Times New Roman"/>
          <w:bCs/>
          <w:sz w:val="24"/>
          <w:szCs w:val="24"/>
          <w:lang w:val="en-US"/>
        </w:rPr>
        <w:t xml:space="preserve"> in aquafeeds.</w:t>
      </w:r>
    </w:p>
    <w:p w14:paraId="4F60095D" w14:textId="6D125FAC" w:rsidR="006B7C81" w:rsidRDefault="00E44EB9" w:rsidP="006B7C81">
      <w:pPr>
        <w:widowControl w:val="0"/>
        <w:autoSpaceDE w:val="0"/>
        <w:autoSpaceDN w:val="0"/>
        <w:adjustRightInd w:val="0"/>
        <w:spacing w:line="480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6B7C81">
        <w:rPr>
          <w:rFonts w:ascii="Times New Roman" w:hAnsi="Times New Roman"/>
          <w:sz w:val="24"/>
          <w:szCs w:val="24"/>
          <w:lang w:val="en-US"/>
        </w:rPr>
        <w:t>Acid</w:t>
      </w:r>
      <w:r w:rsidR="008840E6" w:rsidRPr="006B7C8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silage is an effective way </w:t>
      </w:r>
      <w:r w:rsidR="00EF42B9">
        <w:rPr>
          <w:rFonts w:ascii="Times New Roman" w:hAnsi="Times New Roman"/>
          <w:sz w:val="24"/>
          <w:szCs w:val="24"/>
          <w:lang w:val="en-US"/>
        </w:rPr>
        <w:t>t</w:t>
      </w:r>
      <w:r w:rsidRPr="006B7C81">
        <w:rPr>
          <w:rFonts w:ascii="Times New Roman" w:hAnsi="Times New Roman"/>
          <w:sz w:val="24"/>
          <w:szCs w:val="24"/>
          <w:lang w:val="en-US"/>
        </w:rPr>
        <w:t>o preserv</w:t>
      </w:r>
      <w:r w:rsidR="00EF42B9">
        <w:rPr>
          <w:rFonts w:ascii="Times New Roman" w:hAnsi="Times New Roman"/>
          <w:sz w:val="24"/>
          <w:szCs w:val="24"/>
          <w:lang w:val="en-US"/>
        </w:rPr>
        <w:t>e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fish </w:t>
      </w:r>
      <w:r w:rsidR="001C54AD" w:rsidRPr="006B7C81">
        <w:rPr>
          <w:rFonts w:ascii="Times New Roman" w:hAnsi="Times New Roman"/>
          <w:sz w:val="24"/>
          <w:szCs w:val="24"/>
          <w:lang w:val="en-US"/>
        </w:rPr>
        <w:t xml:space="preserve">slaughter </w:t>
      </w:r>
      <w:r w:rsidR="008840E6" w:rsidRPr="006B7C81">
        <w:rPr>
          <w:rFonts w:ascii="Times New Roman" w:hAnsi="Times New Roman"/>
          <w:sz w:val="24"/>
          <w:szCs w:val="24"/>
          <w:lang w:val="en-US"/>
        </w:rPr>
        <w:t>residue</w:t>
      </w:r>
      <w:r w:rsidR="00EF42B9">
        <w:rPr>
          <w:rFonts w:ascii="Times New Roman" w:hAnsi="Times New Roman"/>
          <w:sz w:val="24"/>
          <w:szCs w:val="24"/>
          <w:lang w:val="en-US"/>
        </w:rPr>
        <w:t>,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when the volume is not large enough to enable the production of fish meal and </w:t>
      </w:r>
      <w:r w:rsidR="009051CC" w:rsidRPr="006B7C81">
        <w:rPr>
          <w:rFonts w:ascii="Times New Roman" w:hAnsi="Times New Roman"/>
          <w:sz w:val="24"/>
          <w:szCs w:val="24"/>
          <w:lang w:val="en-US"/>
        </w:rPr>
        <w:t xml:space="preserve">fish 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oil </w:t>
      </w:r>
      <w:r w:rsidRPr="00B06CE5">
        <w:rPr>
          <w:rFonts w:ascii="Times New Roman" w:hAnsi="Times New Roman"/>
          <w:sz w:val="24"/>
          <w:szCs w:val="24"/>
          <w:lang w:val="en-US"/>
        </w:rPr>
        <w:t>(O</w:t>
      </w:r>
      <w:r w:rsidR="004477F7" w:rsidRPr="00B06CE5">
        <w:rPr>
          <w:rFonts w:ascii="Times New Roman" w:hAnsi="Times New Roman"/>
          <w:sz w:val="24"/>
          <w:szCs w:val="24"/>
          <w:lang w:val="en-US"/>
        </w:rPr>
        <w:t>lsen</w:t>
      </w:r>
      <w:r w:rsidRPr="00B06CE5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477F7" w:rsidRPr="00B06CE5">
        <w:rPr>
          <w:rFonts w:ascii="Times New Roman" w:hAnsi="Times New Roman"/>
          <w:sz w:val="24"/>
          <w:szCs w:val="24"/>
          <w:lang w:val="en-US"/>
        </w:rPr>
        <w:t>&amp;</w:t>
      </w:r>
      <w:r w:rsidRPr="00B06CE5">
        <w:rPr>
          <w:rFonts w:ascii="Times New Roman" w:hAnsi="Times New Roman"/>
          <w:sz w:val="24"/>
          <w:szCs w:val="24"/>
          <w:lang w:val="en-US"/>
        </w:rPr>
        <w:t xml:space="preserve"> T</w:t>
      </w:r>
      <w:r w:rsidR="004477F7" w:rsidRPr="00B06CE5">
        <w:rPr>
          <w:rFonts w:ascii="Times New Roman" w:hAnsi="Times New Roman"/>
          <w:sz w:val="24"/>
          <w:szCs w:val="24"/>
          <w:lang w:val="en-US"/>
        </w:rPr>
        <w:t>oppe</w:t>
      </w:r>
      <w:r w:rsidRPr="00B06CE5">
        <w:rPr>
          <w:rFonts w:ascii="Times New Roman" w:hAnsi="Times New Roman"/>
          <w:sz w:val="24"/>
          <w:szCs w:val="24"/>
          <w:lang w:val="en-US"/>
        </w:rPr>
        <w:t>, 2017).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According to</w:t>
      </w:r>
      <w:r w:rsidR="00AF31AA" w:rsidRPr="006B7C81">
        <w:rPr>
          <w:rFonts w:ascii="Times New Roman" w:hAnsi="Times New Roman"/>
          <w:sz w:val="24"/>
          <w:szCs w:val="24"/>
          <w:lang w:val="en-US"/>
        </w:rPr>
        <w:t xml:space="preserve"> these authors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EF42B9" w:rsidRPr="006B7C81">
        <w:rPr>
          <w:rFonts w:ascii="Times New Roman" w:hAnsi="Times New Roman"/>
          <w:sz w:val="24"/>
          <w:szCs w:val="24"/>
          <w:lang w:val="en-US"/>
        </w:rPr>
        <w:t>acid fish silage</w:t>
      </w:r>
      <w:r w:rsidR="00A947CA" w:rsidRPr="00A947CA">
        <w:rPr>
          <w:rFonts w:ascii="Times New Roman" w:hAnsi="Times New Roman"/>
          <w:sz w:val="24"/>
          <w:szCs w:val="24"/>
          <w:lang w:val="en-US"/>
        </w:rPr>
        <w:t xml:space="preserve"> not only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preserves nutrients for use in animal </w:t>
      </w:r>
      <w:r w:rsidR="009051CC" w:rsidRPr="006B7C81">
        <w:rPr>
          <w:rFonts w:ascii="Times New Roman" w:hAnsi="Times New Roman"/>
          <w:sz w:val="24"/>
          <w:szCs w:val="24"/>
          <w:lang w:val="en-US"/>
        </w:rPr>
        <w:t>feeding</w:t>
      </w:r>
      <w:r w:rsidR="00EB3F14">
        <w:rPr>
          <w:rFonts w:ascii="Times New Roman" w:hAnsi="Times New Roman"/>
          <w:sz w:val="24"/>
          <w:szCs w:val="24"/>
          <w:lang w:val="en-US"/>
        </w:rPr>
        <w:t>,</w:t>
      </w:r>
      <w:r w:rsidR="009051CC" w:rsidRPr="006B7C81">
        <w:rPr>
          <w:rFonts w:ascii="Times New Roman" w:hAnsi="Times New Roman"/>
          <w:sz w:val="24"/>
          <w:szCs w:val="24"/>
          <w:lang w:val="en-US"/>
        </w:rPr>
        <w:t xml:space="preserve"> but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B3F14">
        <w:rPr>
          <w:rFonts w:ascii="Times New Roman" w:hAnsi="Times New Roman"/>
          <w:sz w:val="24"/>
          <w:szCs w:val="24"/>
          <w:lang w:val="en-US"/>
        </w:rPr>
        <w:t xml:space="preserve">it </w:t>
      </w:r>
      <w:r w:rsidRPr="006B7C81">
        <w:rPr>
          <w:rFonts w:ascii="Times New Roman" w:hAnsi="Times New Roman"/>
          <w:sz w:val="24"/>
          <w:szCs w:val="24"/>
          <w:lang w:val="en-US"/>
        </w:rPr>
        <w:t>can also be used as a food additive with growth promoting properties.</w:t>
      </w:r>
    </w:p>
    <w:p w14:paraId="0E83B208" w14:textId="1EB44859" w:rsidR="00EB3F14" w:rsidRDefault="00CF2045" w:rsidP="006B7C81">
      <w:pPr>
        <w:widowControl w:val="0"/>
        <w:autoSpaceDE w:val="0"/>
        <w:autoSpaceDN w:val="0"/>
        <w:adjustRightInd w:val="0"/>
        <w:spacing w:line="480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Studies comparing </w:t>
      </w:r>
      <w:r w:rsidR="00A947CA">
        <w:rPr>
          <w:rFonts w:ascii="Times New Roman" w:hAnsi="Times New Roman"/>
          <w:bCs/>
          <w:sz w:val="24"/>
          <w:szCs w:val="24"/>
          <w:lang w:val="en-US"/>
        </w:rPr>
        <w:t xml:space="preserve">the 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>productivity performance of pacu and tambacu are scarce, particularly at cold suboptimal temperature</w:t>
      </w:r>
      <w:r w:rsidR="00CC0FBF" w:rsidRPr="006B7C81">
        <w:rPr>
          <w:rFonts w:ascii="Times New Roman" w:hAnsi="Times New Roman"/>
          <w:bCs/>
          <w:sz w:val="24"/>
          <w:szCs w:val="24"/>
          <w:lang w:val="en-US"/>
        </w:rPr>
        <w:t xml:space="preserve">. 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>Also, studies o</w:t>
      </w:r>
      <w:r w:rsidR="00EB3F14">
        <w:rPr>
          <w:rFonts w:ascii="Times New Roman" w:hAnsi="Times New Roman"/>
          <w:bCs/>
          <w:sz w:val="24"/>
          <w:szCs w:val="24"/>
          <w:lang w:val="en-US"/>
        </w:rPr>
        <w:t>n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EB3F14">
        <w:rPr>
          <w:rFonts w:ascii="Times New Roman" w:hAnsi="Times New Roman"/>
          <w:bCs/>
          <w:sz w:val="24"/>
          <w:szCs w:val="24"/>
          <w:lang w:val="en-US"/>
        </w:rPr>
        <w:t xml:space="preserve">the </w:t>
      </w:r>
      <w:r w:rsidR="00EB3F14" w:rsidRPr="006B7C81">
        <w:rPr>
          <w:rFonts w:ascii="Times New Roman" w:hAnsi="Times New Roman"/>
          <w:bCs/>
          <w:sz w:val="24"/>
          <w:szCs w:val="24"/>
          <w:lang w:val="en-US"/>
        </w:rPr>
        <w:t>supplementation</w:t>
      </w:r>
      <w:r w:rsidR="00EB3F14">
        <w:rPr>
          <w:rFonts w:ascii="Times New Roman" w:hAnsi="Times New Roman"/>
          <w:bCs/>
          <w:sz w:val="24"/>
          <w:szCs w:val="24"/>
          <w:lang w:val="en-US"/>
        </w:rPr>
        <w:t xml:space="preserve"> of</w:t>
      </w:r>
      <w:r w:rsidR="00EB3F14"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acid fish silage for </w:t>
      </w:r>
      <w:r w:rsidR="00AF31AA" w:rsidRPr="006B7C81">
        <w:rPr>
          <w:rFonts w:ascii="Times New Roman" w:hAnsi="Times New Roman"/>
          <w:bCs/>
          <w:sz w:val="24"/>
          <w:szCs w:val="24"/>
          <w:lang w:val="en-US"/>
        </w:rPr>
        <w:t xml:space="preserve">these fish </w:t>
      </w:r>
      <w:r w:rsidR="00EB3F14">
        <w:rPr>
          <w:rFonts w:ascii="Times New Roman" w:hAnsi="Times New Roman"/>
          <w:bCs/>
          <w:sz w:val="24"/>
          <w:szCs w:val="24"/>
          <w:lang w:val="en-US"/>
        </w:rPr>
        <w:t>we</w:t>
      </w:r>
      <w:r w:rsidR="00AF31AA" w:rsidRPr="006B7C81">
        <w:rPr>
          <w:rFonts w:ascii="Times New Roman" w:hAnsi="Times New Roman"/>
          <w:bCs/>
          <w:sz w:val="24"/>
          <w:szCs w:val="24"/>
          <w:lang w:val="en-US"/>
        </w:rPr>
        <w:t>re not found in</w:t>
      </w:r>
      <w:r w:rsidR="00A947CA">
        <w:rPr>
          <w:rFonts w:ascii="Times New Roman" w:hAnsi="Times New Roman"/>
          <w:bCs/>
          <w:sz w:val="24"/>
          <w:szCs w:val="24"/>
          <w:lang w:val="en-US"/>
        </w:rPr>
        <w:t xml:space="preserve"> the</w:t>
      </w:r>
      <w:r w:rsidR="00AF31AA" w:rsidRPr="006B7C81">
        <w:rPr>
          <w:rFonts w:ascii="Times New Roman" w:hAnsi="Times New Roman"/>
          <w:bCs/>
          <w:sz w:val="24"/>
          <w:szCs w:val="24"/>
          <w:lang w:val="en-US"/>
        </w:rPr>
        <w:t xml:space="preserve"> literature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. </w:t>
      </w:r>
    </w:p>
    <w:p w14:paraId="3EC2CDF1" w14:textId="0172B753" w:rsidR="00FB3532" w:rsidRPr="006B7C81" w:rsidRDefault="00FB3532" w:rsidP="006B7C81">
      <w:pPr>
        <w:widowControl w:val="0"/>
        <w:autoSpaceDE w:val="0"/>
        <w:autoSpaceDN w:val="0"/>
        <w:adjustRightInd w:val="0"/>
        <w:spacing w:line="480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The present study aimed to evaluate </w:t>
      </w:r>
      <w:r w:rsidR="00CF2045" w:rsidRPr="006B7C81">
        <w:rPr>
          <w:rFonts w:ascii="Times New Roman" w:hAnsi="Times New Roman"/>
          <w:sz w:val="24"/>
          <w:szCs w:val="24"/>
          <w:lang w:val="en-US"/>
        </w:rPr>
        <w:t>pacu and tambacu diet supplementation w</w:t>
      </w:r>
      <w:r w:rsidR="00CF2045" w:rsidRPr="006B7C81">
        <w:rPr>
          <w:rFonts w:ascii="Times New Roman" w:hAnsi="Times New Roman"/>
          <w:bCs/>
          <w:sz w:val="24"/>
          <w:szCs w:val="24"/>
          <w:lang w:val="en-US"/>
        </w:rPr>
        <w:t>ith acid fish silage</w:t>
      </w:r>
      <w:r w:rsidR="007153E4" w:rsidRPr="006B7C81">
        <w:rPr>
          <w:rFonts w:ascii="Times New Roman" w:hAnsi="Times New Roman"/>
          <w:bCs/>
          <w:sz w:val="24"/>
          <w:szCs w:val="24"/>
          <w:lang w:val="en-US"/>
        </w:rPr>
        <w:t>,</w:t>
      </w:r>
      <w:r w:rsidR="00CF2045"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7153E4" w:rsidRPr="006B7C81">
        <w:rPr>
          <w:rFonts w:ascii="Times New Roman" w:hAnsi="Times New Roman"/>
          <w:bCs/>
          <w:sz w:val="24"/>
          <w:szCs w:val="24"/>
          <w:lang w:val="en-US"/>
        </w:rPr>
        <w:t>during winter</w:t>
      </w:r>
      <w:r w:rsidR="00EB3F14">
        <w:rPr>
          <w:rFonts w:ascii="Times New Roman" w:hAnsi="Times New Roman"/>
          <w:bCs/>
          <w:sz w:val="24"/>
          <w:szCs w:val="24"/>
          <w:lang w:val="en-US"/>
        </w:rPr>
        <w:t>,</w:t>
      </w:r>
      <w:r w:rsidR="00CF2045"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7153E4" w:rsidRPr="006B7C81">
        <w:rPr>
          <w:rFonts w:ascii="Times New Roman" w:hAnsi="Times New Roman"/>
          <w:bCs/>
          <w:sz w:val="24"/>
          <w:szCs w:val="24"/>
          <w:lang w:val="en-US"/>
        </w:rPr>
        <w:t>at cold suboptimal temperature.</w:t>
      </w:r>
    </w:p>
    <w:p w14:paraId="3253E13C" w14:textId="66B2A011" w:rsidR="00512CCF" w:rsidRPr="006B7C81" w:rsidRDefault="00124F45" w:rsidP="00FF4EE8">
      <w:pPr>
        <w:widowControl w:val="0"/>
        <w:autoSpaceDE w:val="0"/>
        <w:autoSpaceDN w:val="0"/>
        <w:adjustRightInd w:val="0"/>
        <w:spacing w:line="480" w:lineRule="auto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07744F">
        <w:rPr>
          <w:rFonts w:ascii="Times New Roman" w:hAnsi="Times New Roman"/>
          <w:b/>
          <w:bCs/>
          <w:sz w:val="24"/>
          <w:szCs w:val="24"/>
          <w:lang w:val="en-US"/>
        </w:rPr>
        <w:t>Material</w:t>
      </w:r>
      <w:r w:rsidR="0059518F" w:rsidRPr="0007744F">
        <w:rPr>
          <w:rFonts w:ascii="Times New Roman" w:hAnsi="Times New Roman"/>
          <w:b/>
          <w:bCs/>
          <w:sz w:val="24"/>
          <w:szCs w:val="24"/>
          <w:lang w:val="en-US"/>
        </w:rPr>
        <w:t>s</w:t>
      </w:r>
      <w:r w:rsidRPr="0078221C">
        <w:rPr>
          <w:rFonts w:ascii="Times New Roman" w:hAnsi="Times New Roman"/>
          <w:b/>
          <w:bCs/>
          <w:sz w:val="24"/>
          <w:szCs w:val="24"/>
          <w:lang w:val="en-US"/>
        </w:rPr>
        <w:t xml:space="preserve"> and </w:t>
      </w:r>
      <w:r w:rsidR="0059518F" w:rsidRPr="0078221C">
        <w:rPr>
          <w:rFonts w:ascii="Times New Roman" w:hAnsi="Times New Roman"/>
          <w:b/>
          <w:bCs/>
          <w:sz w:val="24"/>
          <w:szCs w:val="24"/>
          <w:lang w:val="en-US"/>
        </w:rPr>
        <w:t>M</w:t>
      </w:r>
      <w:r w:rsidRPr="0007744F">
        <w:rPr>
          <w:rFonts w:ascii="Times New Roman" w:hAnsi="Times New Roman"/>
          <w:b/>
          <w:bCs/>
          <w:sz w:val="24"/>
          <w:szCs w:val="24"/>
          <w:lang w:val="en-US"/>
        </w:rPr>
        <w:t>ethods</w:t>
      </w:r>
    </w:p>
    <w:p w14:paraId="679A636F" w14:textId="2E4812CB" w:rsidR="006B7C81" w:rsidRDefault="002D40EF" w:rsidP="006B7C81">
      <w:pPr>
        <w:widowControl w:val="0"/>
        <w:autoSpaceDE w:val="0"/>
        <w:autoSpaceDN w:val="0"/>
        <w:adjustRightInd w:val="0"/>
        <w:spacing w:line="480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6B7C81">
        <w:rPr>
          <w:rFonts w:ascii="Times New Roman" w:hAnsi="Times New Roman"/>
          <w:bCs/>
          <w:sz w:val="24"/>
          <w:szCs w:val="24"/>
          <w:lang w:val="en-US"/>
        </w:rPr>
        <w:t>T</w:t>
      </w:r>
      <w:r w:rsidR="00CF2045" w:rsidRPr="006B7C81">
        <w:rPr>
          <w:rFonts w:ascii="Times New Roman" w:hAnsi="Times New Roman"/>
          <w:bCs/>
          <w:sz w:val="24"/>
          <w:szCs w:val="24"/>
          <w:lang w:val="en-US"/>
        </w:rPr>
        <w:t>he</w:t>
      </w:r>
      <w:r w:rsidR="0006098E">
        <w:rPr>
          <w:rFonts w:ascii="Times New Roman" w:hAnsi="Times New Roman"/>
          <w:bCs/>
          <w:sz w:val="24"/>
          <w:szCs w:val="24"/>
          <w:lang w:val="en-US"/>
        </w:rPr>
        <w:t xml:space="preserve"> study</w:t>
      </w:r>
      <w:r w:rsidR="00124F45" w:rsidRPr="006B7C81">
        <w:rPr>
          <w:rFonts w:ascii="Times New Roman" w:hAnsi="Times New Roman"/>
          <w:bCs/>
          <w:sz w:val="24"/>
          <w:szCs w:val="24"/>
          <w:lang w:val="en-US"/>
        </w:rPr>
        <w:t xml:space="preserve"> was carried out</w:t>
      </w:r>
      <w:r w:rsidR="00CF2045" w:rsidRPr="006B7C81">
        <w:rPr>
          <w:rFonts w:ascii="Times New Roman" w:hAnsi="Times New Roman"/>
          <w:bCs/>
          <w:sz w:val="24"/>
          <w:szCs w:val="24"/>
          <w:lang w:val="en-US"/>
        </w:rPr>
        <w:t xml:space="preserve"> at 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the experimental fish farming of Polo Regional Vale do Ribeira of </w:t>
      </w:r>
      <w:r w:rsidR="00CF2045" w:rsidRPr="006B7C81">
        <w:rPr>
          <w:rFonts w:ascii="Times New Roman" w:hAnsi="Times New Roman"/>
          <w:bCs/>
          <w:sz w:val="24"/>
          <w:szCs w:val="24"/>
          <w:lang w:val="en-US"/>
        </w:rPr>
        <w:t>A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>gência Paulista de Tecnologia dos Agronegócios</w:t>
      </w:r>
      <w:r w:rsidR="00820E82">
        <w:rPr>
          <w:rFonts w:ascii="Times New Roman" w:hAnsi="Times New Roman"/>
          <w:bCs/>
          <w:sz w:val="24"/>
          <w:szCs w:val="24"/>
          <w:lang w:val="en-US"/>
        </w:rPr>
        <w:t xml:space="preserve"> (APTA)</w:t>
      </w:r>
      <w:r w:rsidR="0006098E">
        <w:rPr>
          <w:rFonts w:ascii="Times New Roman" w:hAnsi="Times New Roman"/>
          <w:bCs/>
          <w:sz w:val="24"/>
          <w:szCs w:val="24"/>
          <w:lang w:val="en-US"/>
        </w:rPr>
        <w:t>,</w:t>
      </w:r>
      <w:r w:rsidR="00124F45"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820E82">
        <w:rPr>
          <w:rFonts w:ascii="Times New Roman" w:hAnsi="Times New Roman"/>
          <w:bCs/>
          <w:sz w:val="24"/>
          <w:szCs w:val="24"/>
          <w:lang w:val="en-US"/>
        </w:rPr>
        <w:t xml:space="preserve">at </w:t>
      </w:r>
      <w:r w:rsidR="00BB79B9" w:rsidRPr="006B7C81">
        <w:rPr>
          <w:rFonts w:ascii="Times New Roman" w:hAnsi="Times New Roman"/>
          <w:bCs/>
          <w:sz w:val="24"/>
          <w:szCs w:val="24"/>
          <w:lang w:val="en-US"/>
        </w:rPr>
        <w:t>24°43</w:t>
      </w:r>
      <w:r w:rsidR="00820E82">
        <w:rPr>
          <w:rFonts w:ascii="Times New Roman" w:hAnsi="Times New Roman"/>
          <w:bCs/>
          <w:sz w:val="24"/>
          <w:szCs w:val="24"/>
          <w:lang w:val="en-US"/>
        </w:rPr>
        <w:t>'</w:t>
      </w:r>
      <w:r w:rsidR="00BB79B9" w:rsidRPr="006B7C81">
        <w:rPr>
          <w:rFonts w:ascii="Times New Roman" w:hAnsi="Times New Roman"/>
          <w:bCs/>
          <w:sz w:val="24"/>
          <w:szCs w:val="24"/>
          <w:lang w:val="en-US"/>
        </w:rPr>
        <w:t>14</w:t>
      </w:r>
      <w:r w:rsidR="00820E82">
        <w:rPr>
          <w:rFonts w:ascii="Times New Roman" w:hAnsi="Times New Roman"/>
          <w:bCs/>
          <w:sz w:val="24"/>
          <w:szCs w:val="24"/>
          <w:lang w:val="en-US"/>
        </w:rPr>
        <w:t>''</w:t>
      </w:r>
      <w:r w:rsidR="0006098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BB79B9" w:rsidRPr="006B7C81">
        <w:rPr>
          <w:rFonts w:ascii="Times New Roman" w:hAnsi="Times New Roman"/>
          <w:bCs/>
          <w:sz w:val="24"/>
          <w:szCs w:val="24"/>
          <w:lang w:val="en-US"/>
        </w:rPr>
        <w:t>S</w:t>
      </w:r>
      <w:r w:rsidR="0006098E">
        <w:rPr>
          <w:rFonts w:ascii="Times New Roman" w:hAnsi="Times New Roman"/>
          <w:bCs/>
          <w:sz w:val="24"/>
          <w:szCs w:val="24"/>
          <w:lang w:val="en-US"/>
        </w:rPr>
        <w:t>,</w:t>
      </w:r>
      <w:r w:rsidR="00BB79B9" w:rsidRPr="006B7C81">
        <w:rPr>
          <w:rFonts w:ascii="Times New Roman" w:hAnsi="Times New Roman"/>
          <w:bCs/>
          <w:sz w:val="24"/>
          <w:szCs w:val="24"/>
          <w:lang w:val="en-US"/>
        </w:rPr>
        <w:t xml:space="preserve"> 47°52</w:t>
      </w:r>
      <w:r w:rsidR="00820E82">
        <w:rPr>
          <w:rFonts w:ascii="Times New Roman" w:hAnsi="Times New Roman"/>
          <w:bCs/>
          <w:sz w:val="24"/>
          <w:szCs w:val="24"/>
          <w:lang w:val="en-US"/>
        </w:rPr>
        <w:t>'</w:t>
      </w:r>
      <w:r w:rsidR="00BB79B9" w:rsidRPr="006B7C81">
        <w:rPr>
          <w:rFonts w:ascii="Times New Roman" w:hAnsi="Times New Roman"/>
          <w:bCs/>
          <w:sz w:val="24"/>
          <w:szCs w:val="24"/>
          <w:lang w:val="en-US"/>
        </w:rPr>
        <w:t>43</w:t>
      </w:r>
      <w:r w:rsidR="00820E82">
        <w:rPr>
          <w:rFonts w:ascii="Times New Roman" w:hAnsi="Times New Roman"/>
          <w:bCs/>
          <w:sz w:val="24"/>
          <w:szCs w:val="24"/>
          <w:lang w:val="en-US"/>
        </w:rPr>
        <w:t>''</w:t>
      </w:r>
      <w:r w:rsidR="0006098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BB79B9" w:rsidRPr="006B7C81">
        <w:rPr>
          <w:rFonts w:ascii="Times New Roman" w:hAnsi="Times New Roman"/>
          <w:bCs/>
          <w:sz w:val="24"/>
          <w:szCs w:val="24"/>
          <w:lang w:val="en-US"/>
        </w:rPr>
        <w:t>W</w:t>
      </w:r>
      <w:r w:rsidR="0006098E">
        <w:rPr>
          <w:rFonts w:ascii="Times New Roman" w:hAnsi="Times New Roman"/>
          <w:bCs/>
          <w:sz w:val="24"/>
          <w:szCs w:val="24"/>
          <w:lang w:val="en-US"/>
        </w:rPr>
        <w:t>,</w:t>
      </w:r>
      <w:r w:rsidR="00124F45"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820E82">
        <w:rPr>
          <w:rFonts w:ascii="Times New Roman" w:hAnsi="Times New Roman"/>
          <w:bCs/>
          <w:sz w:val="24"/>
          <w:szCs w:val="24"/>
          <w:lang w:val="en-US"/>
        </w:rPr>
        <w:t xml:space="preserve">in 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>Pariquera-Açu</w:t>
      </w:r>
      <w:r w:rsidR="00820E82">
        <w:rPr>
          <w:rFonts w:ascii="Times New Roman" w:hAnsi="Times New Roman"/>
          <w:bCs/>
          <w:sz w:val="24"/>
          <w:szCs w:val="24"/>
          <w:lang w:val="en-US"/>
        </w:rPr>
        <w:t xml:space="preserve"> county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>, SP</w:t>
      </w:r>
      <w:r w:rsidR="00124F45" w:rsidRPr="006B7C81">
        <w:rPr>
          <w:rFonts w:ascii="Times New Roman" w:hAnsi="Times New Roman"/>
          <w:bCs/>
          <w:sz w:val="24"/>
          <w:szCs w:val="24"/>
          <w:lang w:val="en-US"/>
        </w:rPr>
        <w:t>, Brazil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, during </w:t>
      </w:r>
      <w:r w:rsidR="0006098E">
        <w:rPr>
          <w:rFonts w:ascii="Times New Roman" w:hAnsi="Times New Roman"/>
          <w:bCs/>
          <w:sz w:val="24"/>
          <w:szCs w:val="24"/>
          <w:lang w:val="en-US"/>
        </w:rPr>
        <w:t xml:space="preserve">the 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>winter at subtropical climate.</w:t>
      </w:r>
    </w:p>
    <w:p w14:paraId="37A752CB" w14:textId="3E331345" w:rsidR="006B7C81" w:rsidRDefault="00124F45" w:rsidP="006B7C81">
      <w:pPr>
        <w:widowControl w:val="0"/>
        <w:autoSpaceDE w:val="0"/>
        <w:autoSpaceDN w:val="0"/>
        <w:adjustRightInd w:val="0"/>
        <w:spacing w:line="480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6B7C81">
        <w:rPr>
          <w:rFonts w:ascii="Times New Roman" w:hAnsi="Times New Roman"/>
          <w:bCs/>
          <w:sz w:val="24"/>
          <w:szCs w:val="24"/>
          <w:lang w:val="en-US"/>
        </w:rPr>
        <w:t>The experiment was conducted in a completely randomized design</w:t>
      </w:r>
      <w:r w:rsidR="00A8552D" w:rsidRPr="006B7C81">
        <w:rPr>
          <w:rFonts w:ascii="Times New Roman" w:hAnsi="Times New Roman"/>
          <w:bCs/>
          <w:sz w:val="24"/>
          <w:szCs w:val="24"/>
          <w:lang w:val="en-US"/>
        </w:rPr>
        <w:t>,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in </w:t>
      </w:r>
      <w:r w:rsidR="0006098E">
        <w:rPr>
          <w:rFonts w:ascii="Times New Roman" w:hAnsi="Times New Roman"/>
          <w:bCs/>
          <w:sz w:val="24"/>
          <w:szCs w:val="24"/>
          <w:lang w:val="en-US"/>
        </w:rPr>
        <w:t xml:space="preserve">a 2 x 2 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>factorial arrangement</w:t>
      </w:r>
      <w:r w:rsidR="00BB7CDC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>(</w:t>
      </w:r>
      <w:r w:rsidR="0006098E">
        <w:rPr>
          <w:rFonts w:ascii="Times New Roman" w:hAnsi="Times New Roman"/>
          <w:bCs/>
          <w:sz w:val="24"/>
          <w:szCs w:val="24"/>
          <w:lang w:val="en-US"/>
        </w:rPr>
        <w:t>two</w:t>
      </w:r>
      <w:r w:rsidR="00E31B74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>genetic group</w:t>
      </w:r>
      <w:r w:rsidR="0006098E">
        <w:rPr>
          <w:rFonts w:ascii="Times New Roman" w:hAnsi="Times New Roman"/>
          <w:bCs/>
          <w:sz w:val="24"/>
          <w:szCs w:val="24"/>
          <w:lang w:val="en-US"/>
        </w:rPr>
        <w:t>s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and </w:t>
      </w:r>
      <w:r w:rsidR="0006098E">
        <w:rPr>
          <w:rFonts w:ascii="Times New Roman" w:hAnsi="Times New Roman"/>
          <w:bCs/>
          <w:sz w:val="24"/>
          <w:szCs w:val="24"/>
          <w:lang w:val="en-US"/>
        </w:rPr>
        <w:t>two</w:t>
      </w:r>
      <w:r w:rsidR="00E31B74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>diet</w:t>
      </w:r>
      <w:r w:rsidR="00E31B74">
        <w:rPr>
          <w:rFonts w:ascii="Times New Roman" w:hAnsi="Times New Roman"/>
          <w:bCs/>
          <w:sz w:val="24"/>
          <w:szCs w:val="24"/>
          <w:lang w:val="en-US"/>
        </w:rPr>
        <w:t>s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>), totalizing four treatments</w:t>
      </w:r>
      <w:r w:rsidR="00E31B74">
        <w:rPr>
          <w:rFonts w:ascii="Times New Roman" w:hAnsi="Times New Roman"/>
          <w:bCs/>
          <w:sz w:val="24"/>
          <w:szCs w:val="24"/>
          <w:lang w:val="en-US"/>
        </w:rPr>
        <w:t>, with</w:t>
      </w:r>
      <w:r w:rsidR="00632ADD">
        <w:rPr>
          <w:rFonts w:ascii="Times New Roman" w:hAnsi="Times New Roman"/>
          <w:bCs/>
          <w:sz w:val="24"/>
          <w:szCs w:val="24"/>
          <w:lang w:val="en-US"/>
        </w:rPr>
        <w:t xml:space="preserve"> three rep</w:t>
      </w:r>
      <w:r w:rsidR="0006098E">
        <w:rPr>
          <w:rFonts w:ascii="Times New Roman" w:hAnsi="Times New Roman"/>
          <w:bCs/>
          <w:sz w:val="24"/>
          <w:szCs w:val="24"/>
          <w:lang w:val="en-US"/>
        </w:rPr>
        <w:t>licates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. The genetic group was composed </w:t>
      </w:r>
      <w:r w:rsidR="0006098E">
        <w:rPr>
          <w:rFonts w:ascii="Times New Roman" w:hAnsi="Times New Roman"/>
          <w:bCs/>
          <w:sz w:val="24"/>
          <w:szCs w:val="24"/>
          <w:lang w:val="en-US"/>
        </w:rPr>
        <w:t>of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juveniles of pacu (</w:t>
      </w:r>
      <w:r w:rsidRPr="006B7C81">
        <w:rPr>
          <w:rFonts w:ascii="Times New Roman" w:hAnsi="Times New Roman"/>
          <w:bCs/>
          <w:i/>
          <w:sz w:val="24"/>
          <w:szCs w:val="24"/>
          <w:lang w:val="en-US"/>
        </w:rPr>
        <w:t>Piaractus mesopotamicus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) </w:t>
      </w:r>
      <w:r w:rsidR="00632ADD" w:rsidRPr="006B7C81">
        <w:rPr>
          <w:rFonts w:ascii="Times New Roman" w:hAnsi="Times New Roman"/>
          <w:bCs/>
          <w:sz w:val="24"/>
          <w:szCs w:val="24"/>
          <w:lang w:val="en-US"/>
        </w:rPr>
        <w:t>and</w:t>
      </w:r>
      <w:r w:rsidR="00632ADD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tambacu (♀ </w:t>
      </w:r>
      <w:r w:rsidRPr="006B7C81">
        <w:rPr>
          <w:rFonts w:ascii="Times New Roman" w:hAnsi="Times New Roman"/>
          <w:bCs/>
          <w:i/>
          <w:sz w:val="24"/>
          <w:szCs w:val="24"/>
          <w:lang w:val="en-US"/>
        </w:rPr>
        <w:t>Colossoma macropomum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F36FB3" w:rsidRPr="006B7C81">
        <w:rPr>
          <w:rFonts w:ascii="Times New Roman" w:hAnsi="Times New Roman"/>
          <w:bCs/>
          <w:sz w:val="24"/>
          <w:szCs w:val="24"/>
          <w:lang w:val="en-US"/>
        </w:rPr>
        <w:t>×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♂ </w:t>
      </w:r>
      <w:r w:rsidRPr="006B7C81">
        <w:rPr>
          <w:rFonts w:ascii="Times New Roman" w:hAnsi="Times New Roman"/>
          <w:bCs/>
          <w:i/>
          <w:sz w:val="24"/>
          <w:szCs w:val="24"/>
          <w:lang w:val="en-US"/>
        </w:rPr>
        <w:t>Piaractus mesopotamicus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>)</w:t>
      </w:r>
      <w:r w:rsidR="00632ADD">
        <w:rPr>
          <w:rFonts w:ascii="Times New Roman" w:hAnsi="Times New Roman"/>
          <w:bCs/>
          <w:sz w:val="24"/>
          <w:szCs w:val="24"/>
          <w:lang w:val="en-US"/>
        </w:rPr>
        <w:t>.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632ADD">
        <w:rPr>
          <w:rFonts w:ascii="Times New Roman" w:hAnsi="Times New Roman"/>
          <w:bCs/>
          <w:sz w:val="24"/>
          <w:szCs w:val="24"/>
          <w:lang w:val="en-US"/>
        </w:rPr>
        <w:t>The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diet</w:t>
      </w:r>
      <w:r w:rsidR="00BB7CDC">
        <w:rPr>
          <w:rFonts w:ascii="Times New Roman" w:hAnsi="Times New Roman"/>
          <w:bCs/>
          <w:sz w:val="24"/>
          <w:szCs w:val="24"/>
          <w:lang w:val="en-US"/>
        </w:rPr>
        <w:t>s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w</w:t>
      </w:r>
      <w:r w:rsidR="0006098E">
        <w:rPr>
          <w:rFonts w:ascii="Times New Roman" w:hAnsi="Times New Roman"/>
          <w:bCs/>
          <w:sz w:val="24"/>
          <w:szCs w:val="24"/>
          <w:lang w:val="en-US"/>
        </w:rPr>
        <w:t>ere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F36FB3" w:rsidRPr="006B7C81">
        <w:rPr>
          <w:rFonts w:ascii="Times New Roman" w:hAnsi="Times New Roman"/>
          <w:bCs/>
          <w:sz w:val="24"/>
          <w:szCs w:val="24"/>
          <w:lang w:val="en-US"/>
        </w:rPr>
        <w:t>based on plant ingredients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>,</w:t>
      </w:r>
      <w:r w:rsidR="0006098E">
        <w:rPr>
          <w:rFonts w:ascii="Times New Roman" w:hAnsi="Times New Roman"/>
          <w:bCs/>
          <w:sz w:val="24"/>
          <w:szCs w:val="24"/>
          <w:lang w:val="en-US"/>
        </w:rPr>
        <w:t xml:space="preserve"> and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one of them</w:t>
      </w:r>
      <w:r w:rsidR="00BB7CDC">
        <w:rPr>
          <w:rFonts w:ascii="Times New Roman" w:hAnsi="Times New Roman"/>
          <w:bCs/>
          <w:sz w:val="24"/>
          <w:szCs w:val="24"/>
          <w:lang w:val="en-US"/>
        </w:rPr>
        <w:t xml:space="preserve"> was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supplemented with </w:t>
      </w:r>
      <w:r w:rsidR="00A8552D" w:rsidRPr="006B7C81">
        <w:rPr>
          <w:rFonts w:ascii="Times New Roman" w:hAnsi="Times New Roman"/>
          <w:bCs/>
          <w:sz w:val="24"/>
          <w:szCs w:val="24"/>
          <w:lang w:val="en-US"/>
        </w:rPr>
        <w:t xml:space="preserve">acid </w:t>
      </w:r>
      <w:r w:rsidR="00A97F42" w:rsidRPr="006B7C81">
        <w:rPr>
          <w:rFonts w:ascii="Times New Roman" w:hAnsi="Times New Roman"/>
          <w:bCs/>
          <w:sz w:val="24"/>
          <w:szCs w:val="24"/>
          <w:lang w:val="en-US"/>
        </w:rPr>
        <w:t>fish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silage</w:t>
      </w:r>
      <w:r w:rsidR="00BB7CDC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E31B74">
        <w:rPr>
          <w:rFonts w:ascii="Times New Roman" w:hAnsi="Times New Roman"/>
          <w:bCs/>
          <w:sz w:val="24"/>
          <w:szCs w:val="24"/>
          <w:lang w:val="en-US"/>
        </w:rPr>
        <w:t>(silage diet)</w:t>
      </w:r>
      <w:r w:rsidR="0006098E">
        <w:rPr>
          <w:rFonts w:ascii="Times New Roman" w:hAnsi="Times New Roman"/>
          <w:bCs/>
          <w:sz w:val="24"/>
          <w:szCs w:val="24"/>
          <w:lang w:val="en-US"/>
        </w:rPr>
        <w:t>,</w:t>
      </w:r>
      <w:r w:rsidR="00E31B74">
        <w:rPr>
          <w:rFonts w:ascii="Times New Roman" w:hAnsi="Times New Roman"/>
          <w:bCs/>
          <w:sz w:val="24"/>
          <w:szCs w:val="24"/>
          <w:lang w:val="en-US"/>
        </w:rPr>
        <w:t xml:space="preserve"> and </w:t>
      </w:r>
      <w:r w:rsidR="00BB7CDC">
        <w:rPr>
          <w:rFonts w:ascii="Times New Roman" w:hAnsi="Times New Roman"/>
          <w:bCs/>
          <w:sz w:val="24"/>
          <w:szCs w:val="24"/>
          <w:lang w:val="en-US"/>
        </w:rPr>
        <w:t xml:space="preserve">the </w:t>
      </w:r>
      <w:r w:rsidR="00E31B74">
        <w:rPr>
          <w:rFonts w:ascii="Times New Roman" w:hAnsi="Times New Roman"/>
          <w:bCs/>
          <w:sz w:val="24"/>
          <w:szCs w:val="24"/>
          <w:lang w:val="en-US"/>
        </w:rPr>
        <w:t xml:space="preserve">other </w:t>
      </w:r>
      <w:r w:rsidR="00BB7CDC">
        <w:rPr>
          <w:rFonts w:ascii="Times New Roman" w:hAnsi="Times New Roman"/>
          <w:bCs/>
          <w:sz w:val="24"/>
          <w:szCs w:val="24"/>
          <w:lang w:val="en-US"/>
        </w:rPr>
        <w:t>was</w:t>
      </w:r>
      <w:r w:rsidR="0006098E">
        <w:rPr>
          <w:rFonts w:ascii="Times New Roman" w:hAnsi="Times New Roman"/>
          <w:bCs/>
          <w:sz w:val="24"/>
          <w:szCs w:val="24"/>
          <w:lang w:val="en-US"/>
        </w:rPr>
        <w:t xml:space="preserve"> a </w:t>
      </w:r>
      <w:r w:rsidR="00E31B74">
        <w:rPr>
          <w:rFonts w:ascii="Times New Roman" w:hAnsi="Times New Roman"/>
          <w:bCs/>
          <w:sz w:val="24"/>
          <w:szCs w:val="24"/>
          <w:lang w:val="en-US"/>
        </w:rPr>
        <w:t>base diet</w:t>
      </w:r>
      <w:r w:rsidR="0006098E">
        <w:rPr>
          <w:rFonts w:ascii="Times New Roman" w:hAnsi="Times New Roman"/>
          <w:bCs/>
          <w:sz w:val="24"/>
          <w:szCs w:val="24"/>
          <w:lang w:val="en-US"/>
        </w:rPr>
        <w:t xml:space="preserve"> without supplementation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>.</w:t>
      </w:r>
    </w:p>
    <w:p w14:paraId="679AF521" w14:textId="4877156C" w:rsidR="006B7C81" w:rsidRDefault="00882442" w:rsidP="006B7C81">
      <w:pPr>
        <w:widowControl w:val="0"/>
        <w:autoSpaceDE w:val="0"/>
        <w:autoSpaceDN w:val="0"/>
        <w:adjustRightInd w:val="0"/>
        <w:spacing w:line="480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6B7C81">
        <w:rPr>
          <w:rFonts w:ascii="Times New Roman" w:hAnsi="Times New Roman"/>
          <w:bCs/>
          <w:sz w:val="24"/>
          <w:szCs w:val="24"/>
          <w:lang w:val="en-US"/>
        </w:rPr>
        <w:t>T</w:t>
      </w:r>
      <w:r w:rsidR="00A70837" w:rsidRPr="006B7C81">
        <w:rPr>
          <w:rFonts w:ascii="Times New Roman" w:hAnsi="Times New Roman"/>
          <w:bCs/>
          <w:sz w:val="24"/>
          <w:szCs w:val="24"/>
          <w:lang w:val="en-US"/>
        </w:rPr>
        <w:t>he d</w:t>
      </w:r>
      <w:r w:rsidR="000B5D76" w:rsidRPr="006B7C81">
        <w:rPr>
          <w:rFonts w:ascii="Times New Roman" w:hAnsi="Times New Roman"/>
          <w:bCs/>
          <w:sz w:val="24"/>
          <w:szCs w:val="24"/>
          <w:lang w:val="en-US"/>
        </w:rPr>
        <w:t>iets were made with soybean meal</w:t>
      </w:r>
      <w:r w:rsidR="0006098E">
        <w:rPr>
          <w:rFonts w:ascii="Times New Roman" w:hAnsi="Times New Roman"/>
          <w:bCs/>
          <w:sz w:val="24"/>
          <w:szCs w:val="24"/>
          <w:lang w:val="en-US"/>
        </w:rPr>
        <w:t>,</w:t>
      </w:r>
      <w:r w:rsidR="000B5D76" w:rsidRPr="006B7C81">
        <w:rPr>
          <w:rFonts w:ascii="Times New Roman" w:hAnsi="Times New Roman"/>
          <w:bCs/>
          <w:sz w:val="24"/>
          <w:szCs w:val="24"/>
          <w:lang w:val="en-US"/>
        </w:rPr>
        <w:t xml:space="preserve"> as the main protein ingredient</w:t>
      </w:r>
      <w:r w:rsidR="0006098E">
        <w:rPr>
          <w:rFonts w:ascii="Times New Roman" w:hAnsi="Times New Roman"/>
          <w:bCs/>
          <w:sz w:val="24"/>
          <w:szCs w:val="24"/>
          <w:lang w:val="en-US"/>
        </w:rPr>
        <w:t>,</w:t>
      </w:r>
      <w:r w:rsidR="000B5D76" w:rsidRPr="006B7C81">
        <w:rPr>
          <w:rFonts w:ascii="Times New Roman" w:hAnsi="Times New Roman"/>
          <w:bCs/>
          <w:sz w:val="24"/>
          <w:szCs w:val="24"/>
          <w:lang w:val="en-US"/>
        </w:rPr>
        <w:t xml:space="preserve"> and </w:t>
      </w:r>
      <w:r w:rsidR="00652EBA" w:rsidRPr="006B7C81">
        <w:rPr>
          <w:rFonts w:ascii="Times New Roman" w:hAnsi="Times New Roman"/>
          <w:bCs/>
          <w:sz w:val="24"/>
          <w:szCs w:val="24"/>
          <w:lang w:val="en-US"/>
        </w:rPr>
        <w:t xml:space="preserve">wheat meal as the </w:t>
      </w:r>
      <w:r w:rsidR="000B5D76" w:rsidRPr="006B7C81">
        <w:rPr>
          <w:rFonts w:ascii="Times New Roman" w:hAnsi="Times New Roman"/>
          <w:bCs/>
          <w:sz w:val="24"/>
          <w:szCs w:val="24"/>
          <w:lang w:val="en-US"/>
        </w:rPr>
        <w:t xml:space="preserve">main energy ingredient. </w:t>
      </w:r>
      <w:r w:rsidR="00A70837" w:rsidRPr="006B7C81">
        <w:rPr>
          <w:rFonts w:ascii="Times New Roman" w:hAnsi="Times New Roman"/>
          <w:bCs/>
          <w:sz w:val="24"/>
          <w:szCs w:val="24"/>
          <w:lang w:val="en-US"/>
        </w:rPr>
        <w:t>Only i</w:t>
      </w:r>
      <w:r w:rsidR="000B5D76" w:rsidRPr="006B7C81">
        <w:rPr>
          <w:rFonts w:ascii="Times New Roman" w:hAnsi="Times New Roman"/>
          <w:bCs/>
          <w:sz w:val="24"/>
          <w:szCs w:val="24"/>
          <w:lang w:val="en-US"/>
        </w:rPr>
        <w:t xml:space="preserve">n the silage diet, soybean meal was partially replaced </w:t>
      </w:r>
      <w:r w:rsidR="002D192A" w:rsidRPr="006B7C81">
        <w:rPr>
          <w:rFonts w:ascii="Times New Roman" w:hAnsi="Times New Roman"/>
          <w:bCs/>
          <w:sz w:val="24"/>
          <w:szCs w:val="24"/>
          <w:lang w:val="en-US"/>
        </w:rPr>
        <w:t>with</w:t>
      </w:r>
      <w:r w:rsidR="000B5D76"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0B5D76" w:rsidRPr="006B7C81">
        <w:rPr>
          <w:rFonts w:ascii="Times New Roman" w:hAnsi="Times New Roman"/>
          <w:bCs/>
          <w:sz w:val="24"/>
          <w:szCs w:val="24"/>
          <w:lang w:val="en-US"/>
        </w:rPr>
        <w:lastRenderedPageBreak/>
        <w:t xml:space="preserve">acid fish </w:t>
      </w:r>
      <w:r w:rsidR="002D192A" w:rsidRPr="006B7C81">
        <w:rPr>
          <w:rFonts w:ascii="Times New Roman" w:hAnsi="Times New Roman"/>
          <w:bCs/>
          <w:sz w:val="24"/>
          <w:szCs w:val="24"/>
          <w:lang w:val="en-US"/>
        </w:rPr>
        <w:t>silage</w:t>
      </w:r>
      <w:r w:rsidR="00652EBA" w:rsidRPr="006B7C81">
        <w:rPr>
          <w:rFonts w:ascii="Times New Roman" w:hAnsi="Times New Roman"/>
          <w:bCs/>
          <w:sz w:val="24"/>
          <w:szCs w:val="24"/>
          <w:lang w:val="en-US"/>
        </w:rPr>
        <w:t xml:space="preserve">. </w:t>
      </w:r>
      <w:r w:rsidR="000B5D76" w:rsidRPr="006B7C81">
        <w:rPr>
          <w:rFonts w:ascii="Times New Roman" w:hAnsi="Times New Roman"/>
          <w:bCs/>
          <w:sz w:val="24"/>
          <w:szCs w:val="24"/>
          <w:lang w:val="en-US"/>
        </w:rPr>
        <w:t xml:space="preserve">In addition, adjustments were made in the sources of lipids and minerals, </w:t>
      </w:r>
      <w:r w:rsidR="00523E06" w:rsidRPr="006B7C81">
        <w:rPr>
          <w:rFonts w:ascii="Times New Roman" w:hAnsi="Times New Roman"/>
          <w:bCs/>
          <w:sz w:val="24"/>
          <w:szCs w:val="24"/>
          <w:lang w:val="en-US"/>
        </w:rPr>
        <w:t>as</w:t>
      </w:r>
      <w:r w:rsidR="000B5D76"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2D192A" w:rsidRPr="006B7C81">
        <w:rPr>
          <w:rFonts w:ascii="Times New Roman" w:hAnsi="Times New Roman"/>
          <w:bCs/>
          <w:sz w:val="24"/>
          <w:szCs w:val="24"/>
          <w:lang w:val="en-US"/>
        </w:rPr>
        <w:t xml:space="preserve">the </w:t>
      </w:r>
      <w:r w:rsidR="000B5D76" w:rsidRPr="006B7C81">
        <w:rPr>
          <w:rFonts w:ascii="Times New Roman" w:hAnsi="Times New Roman"/>
          <w:bCs/>
          <w:sz w:val="24"/>
          <w:szCs w:val="24"/>
          <w:lang w:val="en-US"/>
        </w:rPr>
        <w:t xml:space="preserve">silage was richer in these nutrients than </w:t>
      </w:r>
      <w:r w:rsidR="002D192A" w:rsidRPr="006B7C81">
        <w:rPr>
          <w:rFonts w:ascii="Times New Roman" w:hAnsi="Times New Roman"/>
          <w:bCs/>
          <w:sz w:val="24"/>
          <w:szCs w:val="24"/>
          <w:lang w:val="en-US"/>
        </w:rPr>
        <w:t xml:space="preserve">the </w:t>
      </w:r>
      <w:r w:rsidR="000B5D76" w:rsidRPr="006B7C81">
        <w:rPr>
          <w:rFonts w:ascii="Times New Roman" w:hAnsi="Times New Roman"/>
          <w:bCs/>
          <w:sz w:val="24"/>
          <w:szCs w:val="24"/>
          <w:lang w:val="en-US"/>
        </w:rPr>
        <w:t>soybean meal (Table 1).</w:t>
      </w:r>
    </w:p>
    <w:p w14:paraId="42F5421B" w14:textId="3837D094" w:rsidR="006B7C81" w:rsidRDefault="00652EBA" w:rsidP="006B7C81">
      <w:pPr>
        <w:widowControl w:val="0"/>
        <w:autoSpaceDE w:val="0"/>
        <w:autoSpaceDN w:val="0"/>
        <w:adjustRightInd w:val="0"/>
        <w:spacing w:line="480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07744F">
        <w:rPr>
          <w:rFonts w:ascii="Times New Roman" w:hAnsi="Times New Roman"/>
          <w:bCs/>
          <w:sz w:val="24"/>
          <w:szCs w:val="24"/>
          <w:lang w:val="en-US"/>
        </w:rPr>
        <w:t xml:space="preserve">The </w:t>
      </w:r>
      <w:r w:rsidR="00A70837" w:rsidRPr="0007744F">
        <w:rPr>
          <w:rFonts w:ascii="Times New Roman" w:hAnsi="Times New Roman"/>
          <w:bCs/>
          <w:sz w:val="24"/>
          <w:szCs w:val="24"/>
          <w:lang w:val="en-US"/>
        </w:rPr>
        <w:t xml:space="preserve">acid fish </w:t>
      </w:r>
      <w:r w:rsidRPr="0078221C">
        <w:rPr>
          <w:rFonts w:ascii="Times New Roman" w:hAnsi="Times New Roman"/>
          <w:bCs/>
          <w:sz w:val="24"/>
          <w:szCs w:val="24"/>
          <w:lang w:val="en-US"/>
        </w:rPr>
        <w:t>silage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was obtained from residue</w:t>
      </w:r>
      <w:r w:rsidR="00523E06" w:rsidRPr="006B7C81">
        <w:rPr>
          <w:rFonts w:ascii="Times New Roman" w:hAnsi="Times New Roman"/>
          <w:bCs/>
          <w:sz w:val="24"/>
          <w:szCs w:val="24"/>
          <w:lang w:val="en-US"/>
        </w:rPr>
        <w:t xml:space="preserve"> of fish</w:t>
      </w:r>
      <w:r w:rsidR="00801DC5" w:rsidRPr="00801DC5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801DC5" w:rsidRPr="006B7C81">
        <w:rPr>
          <w:rFonts w:ascii="Times New Roman" w:hAnsi="Times New Roman"/>
          <w:bCs/>
          <w:sz w:val="24"/>
          <w:szCs w:val="24"/>
          <w:lang w:val="en-US"/>
        </w:rPr>
        <w:t>processing</w:t>
      </w:r>
      <w:r w:rsidR="00801DC5">
        <w:rPr>
          <w:rFonts w:ascii="Times New Roman" w:hAnsi="Times New Roman"/>
          <w:bCs/>
          <w:sz w:val="24"/>
          <w:szCs w:val="24"/>
          <w:lang w:val="en-US"/>
        </w:rPr>
        <w:t>,</w:t>
      </w:r>
      <w:r w:rsidR="004C36C7"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8560EC" w:rsidRPr="006B7C81">
        <w:rPr>
          <w:rFonts w:ascii="Times New Roman" w:hAnsi="Times New Roman"/>
          <w:bCs/>
          <w:sz w:val="24"/>
          <w:szCs w:val="24"/>
          <w:lang w:val="en-US"/>
        </w:rPr>
        <w:t>collected</w:t>
      </w:r>
      <w:r w:rsidR="00523E06"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in </w:t>
      </w:r>
      <w:r w:rsidR="00831673" w:rsidRPr="006B7C81">
        <w:rPr>
          <w:rFonts w:ascii="Times New Roman" w:hAnsi="Times New Roman"/>
          <w:bCs/>
          <w:sz w:val="24"/>
          <w:szCs w:val="24"/>
          <w:lang w:val="en-US"/>
        </w:rPr>
        <w:t xml:space="preserve">fish </w:t>
      </w:r>
      <w:r w:rsidR="00523E06" w:rsidRPr="006B7C81">
        <w:rPr>
          <w:rFonts w:ascii="Times New Roman" w:hAnsi="Times New Roman"/>
          <w:bCs/>
          <w:sz w:val="24"/>
          <w:szCs w:val="24"/>
          <w:lang w:val="en-US"/>
        </w:rPr>
        <w:t>markets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523E06" w:rsidRPr="006B7C81">
        <w:rPr>
          <w:rFonts w:ascii="Times New Roman" w:hAnsi="Times New Roman"/>
          <w:bCs/>
          <w:sz w:val="24"/>
          <w:szCs w:val="24"/>
          <w:lang w:val="en-US"/>
        </w:rPr>
        <w:t>in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Vale do Ribeira</w:t>
      </w:r>
      <w:r w:rsidR="008372F4" w:rsidRPr="006B7C81">
        <w:rPr>
          <w:rFonts w:ascii="Times New Roman" w:hAnsi="Times New Roman"/>
          <w:bCs/>
          <w:sz w:val="24"/>
          <w:szCs w:val="24"/>
          <w:lang w:val="en-US"/>
        </w:rPr>
        <w:t xml:space="preserve"> region</w:t>
      </w:r>
      <w:r w:rsidR="00817612" w:rsidRPr="006B7C81">
        <w:rPr>
          <w:rFonts w:ascii="Times New Roman" w:hAnsi="Times New Roman"/>
          <w:bCs/>
          <w:sz w:val="24"/>
          <w:szCs w:val="24"/>
          <w:lang w:val="en-US"/>
        </w:rPr>
        <w:t>. The residue w</w:t>
      </w:r>
      <w:r w:rsidR="00F768C4">
        <w:rPr>
          <w:rFonts w:ascii="Times New Roman" w:hAnsi="Times New Roman"/>
          <w:bCs/>
          <w:sz w:val="24"/>
          <w:szCs w:val="24"/>
          <w:lang w:val="en-US"/>
        </w:rPr>
        <w:t>as</w:t>
      </w:r>
      <w:r w:rsidR="00523E06"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4C36C7" w:rsidRPr="006B7C81">
        <w:rPr>
          <w:rFonts w:ascii="Times New Roman" w:hAnsi="Times New Roman"/>
          <w:bCs/>
          <w:sz w:val="24"/>
          <w:szCs w:val="24"/>
          <w:lang w:val="en-US"/>
        </w:rPr>
        <w:t xml:space="preserve">composed mainly </w:t>
      </w:r>
      <w:r w:rsidR="00801DC5">
        <w:rPr>
          <w:rFonts w:ascii="Times New Roman" w:hAnsi="Times New Roman"/>
          <w:bCs/>
          <w:sz w:val="24"/>
          <w:szCs w:val="24"/>
          <w:lang w:val="en-US"/>
        </w:rPr>
        <w:t>of</w:t>
      </w:r>
      <w:r w:rsidR="004C36C7" w:rsidRPr="006B7C81">
        <w:rPr>
          <w:rFonts w:ascii="Times New Roman" w:hAnsi="Times New Roman"/>
          <w:bCs/>
          <w:sz w:val="24"/>
          <w:szCs w:val="24"/>
          <w:lang w:val="en-US"/>
        </w:rPr>
        <w:t xml:space="preserve"> viscera, head</w:t>
      </w:r>
      <w:r w:rsidR="00801DC5">
        <w:rPr>
          <w:rFonts w:ascii="Times New Roman" w:hAnsi="Times New Roman"/>
          <w:bCs/>
          <w:sz w:val="24"/>
          <w:szCs w:val="24"/>
          <w:lang w:val="en-US"/>
        </w:rPr>
        <w:t>s,</w:t>
      </w:r>
      <w:r w:rsidR="004C36C7" w:rsidRPr="006B7C81">
        <w:rPr>
          <w:rFonts w:ascii="Times New Roman" w:hAnsi="Times New Roman"/>
          <w:bCs/>
          <w:sz w:val="24"/>
          <w:szCs w:val="24"/>
          <w:lang w:val="en-US"/>
        </w:rPr>
        <w:t xml:space="preserve"> and spinal column</w:t>
      </w:r>
      <w:r w:rsidR="00801DC5">
        <w:rPr>
          <w:rFonts w:ascii="Times New Roman" w:hAnsi="Times New Roman"/>
          <w:bCs/>
          <w:sz w:val="24"/>
          <w:szCs w:val="24"/>
          <w:lang w:val="en-US"/>
        </w:rPr>
        <w:t>s</w:t>
      </w:r>
      <w:r w:rsidR="004C36C7" w:rsidRPr="006B7C81">
        <w:rPr>
          <w:rFonts w:ascii="Times New Roman" w:hAnsi="Times New Roman"/>
          <w:bCs/>
          <w:sz w:val="24"/>
          <w:szCs w:val="24"/>
          <w:lang w:val="en-US"/>
        </w:rPr>
        <w:t xml:space="preserve"> with some </w:t>
      </w:r>
      <w:r w:rsidR="00801DC5" w:rsidRPr="006B7C81">
        <w:rPr>
          <w:rFonts w:ascii="Times New Roman" w:hAnsi="Times New Roman"/>
          <w:bCs/>
          <w:sz w:val="24"/>
          <w:szCs w:val="24"/>
          <w:lang w:val="en-US"/>
        </w:rPr>
        <w:t xml:space="preserve">remaining </w:t>
      </w:r>
      <w:r w:rsidR="004C36C7" w:rsidRPr="006B7C81">
        <w:rPr>
          <w:rFonts w:ascii="Times New Roman" w:hAnsi="Times New Roman"/>
          <w:bCs/>
          <w:sz w:val="24"/>
          <w:szCs w:val="24"/>
          <w:lang w:val="en-US"/>
        </w:rPr>
        <w:t>muscle</w:t>
      </w:r>
      <w:r w:rsidR="00801DC5">
        <w:rPr>
          <w:rFonts w:ascii="Times New Roman" w:hAnsi="Times New Roman"/>
          <w:bCs/>
          <w:sz w:val="24"/>
          <w:szCs w:val="24"/>
          <w:lang w:val="en-US"/>
        </w:rPr>
        <w:t>s</w:t>
      </w:r>
      <w:r w:rsidR="004C36C7" w:rsidRPr="006B7C81">
        <w:rPr>
          <w:rFonts w:ascii="Times New Roman" w:hAnsi="Times New Roman"/>
          <w:bCs/>
          <w:sz w:val="24"/>
          <w:szCs w:val="24"/>
          <w:lang w:val="en-US"/>
        </w:rPr>
        <w:t xml:space="preserve"> of fish from </w:t>
      </w:r>
      <w:r w:rsidR="00523E06" w:rsidRPr="006B7C81">
        <w:rPr>
          <w:rFonts w:ascii="Times New Roman" w:hAnsi="Times New Roman"/>
          <w:bCs/>
          <w:sz w:val="24"/>
          <w:szCs w:val="24"/>
          <w:lang w:val="en-US"/>
        </w:rPr>
        <w:t xml:space="preserve">marine and fresh water </w:t>
      </w:r>
      <w:r w:rsidR="004C36C7" w:rsidRPr="006B7C81">
        <w:rPr>
          <w:rFonts w:ascii="Times New Roman" w:hAnsi="Times New Roman"/>
          <w:bCs/>
          <w:sz w:val="24"/>
          <w:szCs w:val="24"/>
          <w:lang w:val="en-US"/>
        </w:rPr>
        <w:t>origin</w:t>
      </w:r>
      <w:r w:rsidR="00801DC5">
        <w:rPr>
          <w:rFonts w:ascii="Times New Roman" w:hAnsi="Times New Roman"/>
          <w:bCs/>
          <w:sz w:val="24"/>
          <w:szCs w:val="24"/>
          <w:lang w:val="en-US"/>
        </w:rPr>
        <w:t>s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. </w:t>
      </w:r>
      <w:r w:rsidR="004C36C7" w:rsidRPr="006B7C81">
        <w:rPr>
          <w:rFonts w:ascii="Times New Roman" w:hAnsi="Times New Roman"/>
          <w:bCs/>
          <w:sz w:val="24"/>
          <w:szCs w:val="24"/>
          <w:lang w:val="en-US"/>
        </w:rPr>
        <w:t xml:space="preserve">After </w:t>
      </w:r>
      <w:r w:rsidR="008153D0">
        <w:rPr>
          <w:rFonts w:ascii="Times New Roman" w:hAnsi="Times New Roman"/>
          <w:bCs/>
          <w:sz w:val="24"/>
          <w:szCs w:val="24"/>
          <w:lang w:val="en-US"/>
        </w:rPr>
        <w:t xml:space="preserve">the </w:t>
      </w:r>
      <w:r w:rsidR="004C36C7" w:rsidRPr="006B7C81">
        <w:rPr>
          <w:rFonts w:ascii="Times New Roman" w:hAnsi="Times New Roman"/>
          <w:bCs/>
          <w:sz w:val="24"/>
          <w:szCs w:val="24"/>
          <w:lang w:val="en-US"/>
        </w:rPr>
        <w:t>collection</w:t>
      </w:r>
      <w:r w:rsidR="00A400A2" w:rsidRPr="006B7C81">
        <w:rPr>
          <w:rFonts w:ascii="Times New Roman" w:hAnsi="Times New Roman"/>
          <w:bCs/>
          <w:sz w:val="24"/>
          <w:szCs w:val="24"/>
          <w:lang w:val="en-US"/>
        </w:rPr>
        <w:t>,</w:t>
      </w:r>
      <w:r w:rsidR="004C36C7" w:rsidRPr="006B7C81">
        <w:rPr>
          <w:rFonts w:ascii="Times New Roman" w:hAnsi="Times New Roman"/>
          <w:bCs/>
          <w:sz w:val="24"/>
          <w:szCs w:val="24"/>
          <w:lang w:val="en-US"/>
        </w:rPr>
        <w:t xml:space="preserve"> t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>he residue w</w:t>
      </w:r>
      <w:r w:rsidR="00F768C4">
        <w:rPr>
          <w:rFonts w:ascii="Times New Roman" w:hAnsi="Times New Roman"/>
          <w:bCs/>
          <w:sz w:val="24"/>
          <w:szCs w:val="24"/>
          <w:lang w:val="en-US"/>
        </w:rPr>
        <w:t>as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processed in a</w:t>
      </w:r>
      <w:r w:rsidR="008560EC" w:rsidRPr="006B7C81">
        <w:rPr>
          <w:rFonts w:ascii="Times New Roman" w:hAnsi="Times New Roman"/>
          <w:bCs/>
          <w:sz w:val="24"/>
          <w:szCs w:val="24"/>
          <w:lang w:val="en-US"/>
        </w:rPr>
        <w:t>n</w:t>
      </w:r>
      <w:r w:rsidR="008E3378" w:rsidRPr="006B7C81">
        <w:rPr>
          <w:rFonts w:ascii="Times New Roman" w:hAnsi="Times New Roman"/>
          <w:bCs/>
          <w:sz w:val="24"/>
          <w:szCs w:val="24"/>
          <w:lang w:val="en-US"/>
        </w:rPr>
        <w:t xml:space="preserve"> electric meat grinder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>, packed in plastic containers added with commercial acetic acid (10% weight) and hydroxy-butyl-toluene (0.2 g kg</w:t>
      </w:r>
      <w:r w:rsidR="008153D0" w:rsidRPr="001659B2">
        <w:rPr>
          <w:rFonts w:ascii="Times New Roman" w:hAnsi="Times New Roman"/>
          <w:bCs/>
          <w:sz w:val="24"/>
          <w:szCs w:val="24"/>
          <w:vertAlign w:val="superscript"/>
          <w:lang w:val="en-US"/>
        </w:rPr>
        <w:t>-1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>)</w:t>
      </w:r>
      <w:r w:rsidR="00825DE2" w:rsidRPr="006B7C81">
        <w:rPr>
          <w:rFonts w:ascii="Times New Roman" w:hAnsi="Times New Roman"/>
          <w:bCs/>
          <w:sz w:val="24"/>
          <w:szCs w:val="24"/>
          <w:lang w:val="en-US"/>
        </w:rPr>
        <w:t>. Manual</w:t>
      </w:r>
      <w:r w:rsidR="008560EC" w:rsidRPr="006B7C81">
        <w:rPr>
          <w:rFonts w:ascii="Times New Roman" w:hAnsi="Times New Roman"/>
          <w:bCs/>
          <w:sz w:val="24"/>
          <w:szCs w:val="24"/>
          <w:lang w:val="en-US"/>
        </w:rPr>
        <w:t xml:space="preserve"> mixing</w:t>
      </w:r>
      <w:r w:rsidR="00825DE2" w:rsidRPr="006B7C81">
        <w:rPr>
          <w:rFonts w:ascii="Times New Roman" w:hAnsi="Times New Roman"/>
          <w:bCs/>
          <w:sz w:val="24"/>
          <w:szCs w:val="24"/>
          <w:lang w:val="en-US"/>
        </w:rPr>
        <w:t xml:space="preserve"> of the residue was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825DE2" w:rsidRPr="006B7C81">
        <w:rPr>
          <w:rFonts w:ascii="Times New Roman" w:hAnsi="Times New Roman"/>
          <w:bCs/>
          <w:sz w:val="24"/>
          <w:szCs w:val="24"/>
          <w:lang w:val="en-US"/>
        </w:rPr>
        <w:t>performed during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the first five days of </w:t>
      </w:r>
      <w:r w:rsidR="00A400A2" w:rsidRPr="006B7C81">
        <w:rPr>
          <w:rFonts w:ascii="Times New Roman" w:hAnsi="Times New Roman"/>
          <w:bCs/>
          <w:sz w:val="24"/>
          <w:szCs w:val="24"/>
          <w:lang w:val="en-US"/>
        </w:rPr>
        <w:t xml:space="preserve">the </w:t>
      </w:r>
      <w:r w:rsidR="00825DE2" w:rsidRPr="006B7C81">
        <w:rPr>
          <w:rFonts w:ascii="Times New Roman" w:hAnsi="Times New Roman"/>
          <w:bCs/>
          <w:sz w:val="24"/>
          <w:szCs w:val="24"/>
          <w:lang w:val="en-US"/>
        </w:rPr>
        <w:t xml:space="preserve">silage 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>process</w:t>
      </w:r>
      <w:r w:rsidR="00F768C4">
        <w:rPr>
          <w:rFonts w:ascii="Times New Roman" w:hAnsi="Times New Roman"/>
          <w:bCs/>
          <w:sz w:val="24"/>
          <w:szCs w:val="24"/>
          <w:lang w:val="en-US"/>
        </w:rPr>
        <w:t>,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and hydrolysis</w:t>
      </w:r>
      <w:r w:rsidR="00825DE2" w:rsidRPr="006B7C81">
        <w:rPr>
          <w:rFonts w:ascii="Times New Roman" w:hAnsi="Times New Roman"/>
          <w:bCs/>
          <w:sz w:val="24"/>
          <w:szCs w:val="24"/>
          <w:lang w:val="en-US"/>
        </w:rPr>
        <w:t xml:space="preserve"> occurred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DC25F6" w:rsidRPr="006B7C81">
        <w:rPr>
          <w:rFonts w:ascii="Times New Roman" w:hAnsi="Times New Roman"/>
          <w:bCs/>
          <w:sz w:val="24"/>
          <w:szCs w:val="24"/>
          <w:lang w:val="en-US"/>
        </w:rPr>
        <w:t>during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30 days at room temperature.</w:t>
      </w:r>
    </w:p>
    <w:p w14:paraId="2183D68F" w14:textId="3931CB40" w:rsidR="006B7C81" w:rsidRDefault="00DC25F6" w:rsidP="006B7C81">
      <w:pPr>
        <w:widowControl w:val="0"/>
        <w:autoSpaceDE w:val="0"/>
        <w:autoSpaceDN w:val="0"/>
        <w:adjustRightInd w:val="0"/>
        <w:spacing w:line="480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6B7C81">
        <w:rPr>
          <w:rFonts w:ascii="Times New Roman" w:hAnsi="Times New Roman"/>
          <w:bCs/>
          <w:sz w:val="24"/>
          <w:szCs w:val="24"/>
          <w:lang w:val="en-US"/>
        </w:rPr>
        <w:t>The diets were isoproteic and isoenergetic</w:t>
      </w:r>
      <w:r w:rsidR="00F87D2F" w:rsidRPr="006B7C81">
        <w:rPr>
          <w:rFonts w:ascii="Times New Roman" w:hAnsi="Times New Roman"/>
          <w:bCs/>
          <w:sz w:val="24"/>
          <w:szCs w:val="24"/>
          <w:lang w:val="en-US"/>
        </w:rPr>
        <w:t xml:space="preserve"> (Table </w:t>
      </w:r>
      <w:r w:rsidR="00F9641D" w:rsidRPr="006B7C81">
        <w:rPr>
          <w:rFonts w:ascii="Times New Roman" w:hAnsi="Times New Roman"/>
          <w:bCs/>
          <w:sz w:val="24"/>
          <w:szCs w:val="24"/>
          <w:lang w:val="en-US"/>
        </w:rPr>
        <w:t>1</w:t>
      </w:r>
      <w:r w:rsidR="00F87D2F" w:rsidRPr="006B7C81">
        <w:rPr>
          <w:rFonts w:ascii="Times New Roman" w:hAnsi="Times New Roman"/>
          <w:bCs/>
          <w:sz w:val="24"/>
          <w:szCs w:val="24"/>
          <w:lang w:val="en-US"/>
        </w:rPr>
        <w:t>)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>, formulated to meet the requirement</w:t>
      </w:r>
      <w:r w:rsidR="00F768C4">
        <w:rPr>
          <w:rFonts w:ascii="Times New Roman" w:hAnsi="Times New Roman"/>
          <w:bCs/>
          <w:sz w:val="24"/>
          <w:szCs w:val="24"/>
          <w:lang w:val="en-US"/>
        </w:rPr>
        <w:t>s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F768C4">
        <w:rPr>
          <w:rFonts w:ascii="Times New Roman" w:hAnsi="Times New Roman"/>
          <w:bCs/>
          <w:sz w:val="24"/>
          <w:szCs w:val="24"/>
          <w:lang w:val="en-US"/>
        </w:rPr>
        <w:t>for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8E3378" w:rsidRPr="006B7C81">
        <w:rPr>
          <w:rFonts w:ascii="Times New Roman" w:hAnsi="Times New Roman"/>
          <w:bCs/>
          <w:sz w:val="24"/>
          <w:szCs w:val="24"/>
          <w:lang w:val="en-US"/>
        </w:rPr>
        <w:t>pacu and tambacu</w:t>
      </w:r>
      <w:r w:rsidR="00882442" w:rsidRPr="006B7C81">
        <w:rPr>
          <w:rFonts w:ascii="Times New Roman" w:hAnsi="Times New Roman"/>
          <w:bCs/>
          <w:sz w:val="24"/>
          <w:szCs w:val="24"/>
          <w:lang w:val="en-US"/>
        </w:rPr>
        <w:t xml:space="preserve">, according to the recommendations </w:t>
      </w:r>
      <w:r w:rsidR="00882442" w:rsidRPr="00B06CE5">
        <w:rPr>
          <w:rFonts w:ascii="Times New Roman" w:hAnsi="Times New Roman"/>
          <w:bCs/>
          <w:sz w:val="24"/>
          <w:szCs w:val="24"/>
          <w:lang w:val="en-US"/>
        </w:rPr>
        <w:t>of</w:t>
      </w:r>
      <w:r w:rsidRPr="00B06CE5">
        <w:rPr>
          <w:rFonts w:ascii="Times New Roman" w:hAnsi="Times New Roman"/>
          <w:bCs/>
          <w:sz w:val="24"/>
          <w:szCs w:val="24"/>
          <w:lang w:val="en-US"/>
        </w:rPr>
        <w:t xml:space="preserve"> B</w:t>
      </w:r>
      <w:r w:rsidR="004477F7" w:rsidRPr="00B06CE5">
        <w:rPr>
          <w:rFonts w:ascii="Times New Roman" w:hAnsi="Times New Roman"/>
          <w:bCs/>
          <w:sz w:val="24"/>
          <w:szCs w:val="24"/>
          <w:lang w:val="en-US"/>
        </w:rPr>
        <w:t>icudo</w:t>
      </w:r>
      <w:r w:rsidRPr="00B06CE5">
        <w:rPr>
          <w:rFonts w:ascii="Times New Roman" w:hAnsi="Times New Roman"/>
          <w:bCs/>
          <w:sz w:val="24"/>
          <w:szCs w:val="24"/>
          <w:lang w:val="en-US"/>
        </w:rPr>
        <w:t xml:space="preserve"> et al. </w:t>
      </w:r>
      <w:r w:rsidR="00882442" w:rsidRPr="00B06CE5">
        <w:rPr>
          <w:rFonts w:ascii="Times New Roman" w:hAnsi="Times New Roman"/>
          <w:bCs/>
          <w:sz w:val="24"/>
          <w:szCs w:val="24"/>
          <w:lang w:val="en-US"/>
        </w:rPr>
        <w:t>(</w:t>
      </w:r>
      <w:r w:rsidRPr="00B06CE5">
        <w:rPr>
          <w:rFonts w:ascii="Times New Roman" w:hAnsi="Times New Roman"/>
          <w:bCs/>
          <w:sz w:val="24"/>
          <w:szCs w:val="24"/>
          <w:lang w:val="en-US"/>
        </w:rPr>
        <w:t>2012</w:t>
      </w:r>
      <w:r w:rsidR="00882442" w:rsidRPr="00B06CE5">
        <w:rPr>
          <w:rFonts w:ascii="Times New Roman" w:hAnsi="Times New Roman"/>
          <w:bCs/>
          <w:sz w:val="24"/>
          <w:szCs w:val="24"/>
          <w:lang w:val="en-US"/>
        </w:rPr>
        <w:t>) and</w:t>
      </w:r>
      <w:r w:rsidRPr="00B06CE5">
        <w:rPr>
          <w:rFonts w:ascii="Times New Roman" w:hAnsi="Times New Roman"/>
          <w:bCs/>
          <w:sz w:val="24"/>
          <w:szCs w:val="24"/>
          <w:lang w:val="en-US"/>
        </w:rPr>
        <w:t xml:space="preserve"> O</w:t>
      </w:r>
      <w:r w:rsidR="004477F7" w:rsidRPr="00B06CE5">
        <w:rPr>
          <w:rFonts w:ascii="Times New Roman" w:hAnsi="Times New Roman"/>
          <w:bCs/>
          <w:sz w:val="24"/>
          <w:szCs w:val="24"/>
          <w:lang w:val="en-US"/>
        </w:rPr>
        <w:t>liveira</w:t>
      </w:r>
      <w:r w:rsidRPr="00B06CE5">
        <w:rPr>
          <w:rFonts w:ascii="Times New Roman" w:hAnsi="Times New Roman"/>
          <w:bCs/>
          <w:sz w:val="24"/>
          <w:szCs w:val="24"/>
          <w:lang w:val="en-US"/>
        </w:rPr>
        <w:t xml:space="preserve"> et al.</w:t>
      </w:r>
      <w:r w:rsidR="00882442" w:rsidRPr="00B06CE5">
        <w:rPr>
          <w:rFonts w:ascii="Times New Roman" w:hAnsi="Times New Roman"/>
          <w:bCs/>
          <w:sz w:val="24"/>
          <w:szCs w:val="24"/>
          <w:lang w:val="en-US"/>
        </w:rPr>
        <w:t xml:space="preserve"> (</w:t>
      </w:r>
      <w:r w:rsidRPr="00B06CE5">
        <w:rPr>
          <w:rFonts w:ascii="Times New Roman" w:hAnsi="Times New Roman"/>
          <w:bCs/>
          <w:sz w:val="24"/>
          <w:szCs w:val="24"/>
          <w:lang w:val="en-US"/>
        </w:rPr>
        <w:t>2012). The ingredients were manually mixed, adj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usted for moisture, pelletized </w:t>
      </w:r>
      <w:r w:rsidR="008E3378" w:rsidRPr="006B7C81">
        <w:rPr>
          <w:rFonts w:ascii="Times New Roman" w:hAnsi="Times New Roman"/>
          <w:bCs/>
          <w:sz w:val="24"/>
          <w:szCs w:val="24"/>
          <w:lang w:val="en-US"/>
        </w:rPr>
        <w:t xml:space="preserve">in an </w:t>
      </w:r>
      <w:r w:rsidR="0099391D" w:rsidRPr="006B7C81">
        <w:rPr>
          <w:rFonts w:ascii="Times New Roman" w:hAnsi="Times New Roman"/>
          <w:bCs/>
          <w:sz w:val="24"/>
          <w:szCs w:val="24"/>
          <w:lang w:val="en-US"/>
        </w:rPr>
        <w:t xml:space="preserve">adapted 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>electric meat grinder</w:t>
      </w:r>
      <w:r w:rsidR="00F768C4">
        <w:rPr>
          <w:rFonts w:ascii="Times New Roman" w:hAnsi="Times New Roman"/>
          <w:bCs/>
          <w:sz w:val="24"/>
          <w:szCs w:val="24"/>
          <w:lang w:val="en-US"/>
        </w:rPr>
        <w:t>,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and oven</w:t>
      </w:r>
      <w:r w:rsidR="00F768C4">
        <w:rPr>
          <w:rFonts w:ascii="Times New Roman" w:hAnsi="Times New Roman"/>
          <w:bCs/>
          <w:sz w:val="24"/>
          <w:szCs w:val="24"/>
          <w:lang w:val="en-US"/>
        </w:rPr>
        <w:t>-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dried at 55°C. Obtained pellets </w:t>
      </w:r>
      <w:r w:rsidR="00F768C4">
        <w:rPr>
          <w:rFonts w:ascii="Times New Roman" w:hAnsi="Times New Roman"/>
          <w:bCs/>
          <w:sz w:val="24"/>
          <w:szCs w:val="24"/>
          <w:lang w:val="en-US"/>
        </w:rPr>
        <w:t>were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F768C4" w:rsidRPr="006B7C81">
        <w:rPr>
          <w:rFonts w:ascii="Times New Roman" w:hAnsi="Times New Roman"/>
          <w:bCs/>
          <w:sz w:val="24"/>
          <w:szCs w:val="24"/>
          <w:lang w:val="en-US"/>
        </w:rPr>
        <w:t xml:space="preserve">4.17 ± 0.16 mm 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>diameter (mean ± standard deviation) and 7.83 ± 2.43 mm</w:t>
      </w:r>
      <w:r w:rsidR="00F768C4" w:rsidRPr="00F768C4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F768C4" w:rsidRPr="006B7C81">
        <w:rPr>
          <w:rFonts w:ascii="Times New Roman" w:hAnsi="Times New Roman"/>
          <w:bCs/>
          <w:sz w:val="24"/>
          <w:szCs w:val="24"/>
          <w:lang w:val="en-US"/>
        </w:rPr>
        <w:t>length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. The experimental ingredients and diets were analyzed </w:t>
      </w:r>
      <w:r w:rsidR="008A295C" w:rsidRPr="006B7C81">
        <w:rPr>
          <w:rFonts w:ascii="Times New Roman" w:hAnsi="Times New Roman"/>
          <w:bCs/>
          <w:sz w:val="24"/>
          <w:szCs w:val="24"/>
          <w:lang w:val="en-US"/>
        </w:rPr>
        <w:t>f</w:t>
      </w:r>
      <w:r w:rsidR="00237CA1" w:rsidRPr="006B7C81">
        <w:rPr>
          <w:rFonts w:ascii="Times New Roman" w:hAnsi="Times New Roman"/>
          <w:bCs/>
          <w:sz w:val="24"/>
          <w:szCs w:val="24"/>
          <w:lang w:val="en-US"/>
        </w:rPr>
        <w:t>or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protein, lipid, ash</w:t>
      </w:r>
      <w:r w:rsidR="007A4697">
        <w:rPr>
          <w:rFonts w:ascii="Times New Roman" w:hAnsi="Times New Roman"/>
          <w:bCs/>
          <w:sz w:val="24"/>
          <w:szCs w:val="24"/>
          <w:lang w:val="en-US"/>
        </w:rPr>
        <w:t>,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and moisture, according to the </w:t>
      </w:r>
      <w:r w:rsidRPr="00E25884">
        <w:rPr>
          <w:rFonts w:ascii="Times New Roman" w:hAnsi="Times New Roman"/>
          <w:bCs/>
          <w:sz w:val="24"/>
          <w:szCs w:val="24"/>
          <w:highlight w:val="yellow"/>
          <w:lang w:val="en-US"/>
        </w:rPr>
        <w:t>method</w:t>
      </w:r>
      <w:r w:rsidR="00A35303" w:rsidRPr="00E25884">
        <w:rPr>
          <w:rFonts w:ascii="Times New Roman" w:hAnsi="Times New Roman"/>
          <w:bCs/>
          <w:sz w:val="24"/>
          <w:szCs w:val="24"/>
          <w:highlight w:val="yellow"/>
          <w:lang w:val="en-US"/>
        </w:rPr>
        <w:t>s</w:t>
      </w:r>
      <w:r w:rsidRPr="00E25884">
        <w:rPr>
          <w:rFonts w:ascii="Times New Roman" w:hAnsi="Times New Roman"/>
          <w:bCs/>
          <w:sz w:val="24"/>
          <w:szCs w:val="24"/>
          <w:highlight w:val="yellow"/>
          <w:lang w:val="en-US"/>
        </w:rPr>
        <w:t xml:space="preserve"> described by </w:t>
      </w:r>
      <w:r w:rsidRPr="00650F57">
        <w:rPr>
          <w:rFonts w:ascii="Times New Roman" w:hAnsi="Times New Roman"/>
          <w:bCs/>
          <w:sz w:val="24"/>
          <w:szCs w:val="24"/>
          <w:highlight w:val="yellow"/>
          <w:lang w:val="en-US"/>
        </w:rPr>
        <w:t>AOAC (1999)</w:t>
      </w:r>
      <w:r w:rsidRPr="00E25884">
        <w:rPr>
          <w:rFonts w:ascii="Times New Roman" w:hAnsi="Times New Roman"/>
          <w:bCs/>
          <w:sz w:val="24"/>
          <w:szCs w:val="24"/>
          <w:highlight w:val="yellow"/>
          <w:lang w:val="en-US"/>
        </w:rPr>
        <w:t>.</w:t>
      </w:r>
    </w:p>
    <w:p w14:paraId="4D2C29A5" w14:textId="6DD8C729" w:rsidR="006B7C81" w:rsidRDefault="005A1474" w:rsidP="006B7C81">
      <w:pPr>
        <w:widowControl w:val="0"/>
        <w:autoSpaceDE w:val="0"/>
        <w:autoSpaceDN w:val="0"/>
        <w:adjustRightInd w:val="0"/>
        <w:spacing w:line="480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I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>nitial total length and weight (mean ± standard deviation)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 of j</w:t>
      </w:r>
      <w:r w:rsidR="00BB08D6" w:rsidRPr="006B7C81">
        <w:rPr>
          <w:rFonts w:ascii="Times New Roman" w:hAnsi="Times New Roman"/>
          <w:bCs/>
          <w:sz w:val="24"/>
          <w:szCs w:val="24"/>
          <w:lang w:val="en-US"/>
        </w:rPr>
        <w:t>uveniles were</w:t>
      </w:r>
      <w:r>
        <w:rPr>
          <w:rFonts w:ascii="Times New Roman" w:hAnsi="Times New Roman"/>
          <w:bCs/>
          <w:sz w:val="24"/>
          <w:szCs w:val="24"/>
          <w:lang w:val="en-US"/>
        </w:rPr>
        <w:t>, respectively</w:t>
      </w:r>
      <w:r w:rsidR="00DC25F6" w:rsidRPr="006B7C81">
        <w:rPr>
          <w:rFonts w:ascii="Times New Roman" w:hAnsi="Times New Roman"/>
          <w:bCs/>
          <w:sz w:val="24"/>
          <w:szCs w:val="24"/>
          <w:lang w:val="en-US"/>
        </w:rPr>
        <w:t>: 10.39 ± 1.01 cm and 18.97 ± 5.50 g</w:t>
      </w:r>
      <w:r>
        <w:rPr>
          <w:rFonts w:ascii="Times New Roman" w:hAnsi="Times New Roman"/>
          <w:bCs/>
          <w:sz w:val="24"/>
          <w:szCs w:val="24"/>
          <w:lang w:val="en-US"/>
        </w:rPr>
        <w:t>,</w:t>
      </w:r>
      <w:r w:rsidR="00DC25F6" w:rsidRPr="006B7C81">
        <w:rPr>
          <w:rFonts w:ascii="Times New Roman" w:hAnsi="Times New Roman"/>
          <w:bCs/>
          <w:sz w:val="24"/>
          <w:szCs w:val="24"/>
          <w:lang w:val="en-US"/>
        </w:rPr>
        <w:t xml:space="preserve"> for pacu</w:t>
      </w:r>
      <w:r>
        <w:rPr>
          <w:rFonts w:ascii="Times New Roman" w:hAnsi="Times New Roman"/>
          <w:bCs/>
          <w:sz w:val="24"/>
          <w:szCs w:val="24"/>
          <w:lang w:val="en-US"/>
        </w:rPr>
        <w:t>; and</w:t>
      </w:r>
      <w:r w:rsidR="00DC25F6" w:rsidRPr="006B7C81">
        <w:rPr>
          <w:rFonts w:ascii="Times New Roman" w:hAnsi="Times New Roman"/>
          <w:bCs/>
          <w:sz w:val="24"/>
          <w:szCs w:val="24"/>
          <w:lang w:val="en-US"/>
        </w:rPr>
        <w:t xml:space="preserve"> 11.07 ± 0.77 cm and 21.68 ± 4</w:t>
      </w:r>
      <w:r w:rsidR="005004DB" w:rsidRPr="006B7C81">
        <w:rPr>
          <w:rFonts w:ascii="Times New Roman" w:hAnsi="Times New Roman"/>
          <w:bCs/>
          <w:sz w:val="24"/>
          <w:szCs w:val="24"/>
          <w:lang w:val="en-US"/>
        </w:rPr>
        <w:t>.</w:t>
      </w:r>
      <w:r w:rsidR="00DC25F6" w:rsidRPr="006B7C81">
        <w:rPr>
          <w:rFonts w:ascii="Times New Roman" w:hAnsi="Times New Roman"/>
          <w:bCs/>
          <w:sz w:val="24"/>
          <w:szCs w:val="24"/>
          <w:lang w:val="en-US"/>
        </w:rPr>
        <w:t xml:space="preserve">45 g for tambacu. </w:t>
      </w:r>
      <w:r>
        <w:rPr>
          <w:rFonts w:ascii="Times New Roman" w:hAnsi="Times New Roman"/>
          <w:bCs/>
          <w:sz w:val="24"/>
          <w:szCs w:val="24"/>
          <w:lang w:val="en-US"/>
        </w:rPr>
        <w:t>The e</w:t>
      </w:r>
      <w:r w:rsidR="00DC25F6" w:rsidRPr="006B7C81">
        <w:rPr>
          <w:rFonts w:ascii="Times New Roman" w:hAnsi="Times New Roman"/>
          <w:bCs/>
          <w:sz w:val="24"/>
          <w:szCs w:val="24"/>
          <w:lang w:val="en-US"/>
        </w:rPr>
        <w:t>xperimental units were 1 m</w:t>
      </w:r>
      <w:r w:rsidR="00DC25F6" w:rsidRPr="006B7C81">
        <w:rPr>
          <w:rFonts w:ascii="Times New Roman" w:hAnsi="Times New Roman"/>
          <w:bCs/>
          <w:sz w:val="24"/>
          <w:szCs w:val="24"/>
          <w:vertAlign w:val="superscript"/>
          <w:lang w:val="en-US"/>
        </w:rPr>
        <w:t>3</w:t>
      </w:r>
      <w:r w:rsidR="00DC25F6"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E34DB2" w:rsidRPr="006B7C81">
        <w:rPr>
          <w:rFonts w:ascii="Times New Roman" w:hAnsi="Times New Roman"/>
          <w:bCs/>
          <w:sz w:val="24"/>
          <w:szCs w:val="24"/>
          <w:lang w:val="en-US"/>
        </w:rPr>
        <w:t xml:space="preserve">(1 x 1 x 1 m) </w:t>
      </w:r>
      <w:r w:rsidR="00DC25F6" w:rsidRPr="006B7C81">
        <w:rPr>
          <w:rFonts w:ascii="Times New Roman" w:hAnsi="Times New Roman"/>
          <w:bCs/>
          <w:sz w:val="24"/>
          <w:szCs w:val="24"/>
          <w:lang w:val="en-US"/>
        </w:rPr>
        <w:t xml:space="preserve">net </w:t>
      </w:r>
      <w:r w:rsidR="00BB08D6" w:rsidRPr="006B7C81">
        <w:rPr>
          <w:rFonts w:ascii="Times New Roman" w:hAnsi="Times New Roman"/>
          <w:bCs/>
          <w:sz w:val="24"/>
          <w:szCs w:val="24"/>
          <w:lang w:val="en-US"/>
        </w:rPr>
        <w:t>cages</w:t>
      </w:r>
      <w:r w:rsidR="00DC25F6" w:rsidRPr="006B7C81">
        <w:rPr>
          <w:rFonts w:ascii="Times New Roman" w:hAnsi="Times New Roman"/>
          <w:bCs/>
          <w:sz w:val="24"/>
          <w:szCs w:val="24"/>
          <w:lang w:val="en-US"/>
        </w:rPr>
        <w:t xml:space="preserve"> with</w:t>
      </w:r>
      <w:r w:rsidR="00BB08D6" w:rsidRPr="006B7C81">
        <w:rPr>
          <w:rFonts w:ascii="Times New Roman" w:hAnsi="Times New Roman"/>
          <w:bCs/>
          <w:sz w:val="24"/>
          <w:szCs w:val="24"/>
          <w:lang w:val="en-US"/>
        </w:rPr>
        <w:t xml:space="preserve"> mesh opening of</w:t>
      </w:r>
      <w:r w:rsidR="00DC25F6" w:rsidRPr="006B7C81">
        <w:rPr>
          <w:rFonts w:ascii="Times New Roman" w:hAnsi="Times New Roman"/>
          <w:bCs/>
          <w:sz w:val="24"/>
          <w:szCs w:val="24"/>
          <w:lang w:val="en-US"/>
        </w:rPr>
        <w:t xml:space="preserve"> 3 mm</w:t>
      </w:r>
      <w:r w:rsidR="00237CA1" w:rsidRPr="006B7C81">
        <w:rPr>
          <w:rFonts w:ascii="Times New Roman" w:hAnsi="Times New Roman"/>
          <w:bCs/>
          <w:sz w:val="24"/>
          <w:szCs w:val="24"/>
          <w:lang w:val="en-US"/>
        </w:rPr>
        <w:t>.</w:t>
      </w:r>
      <w:r w:rsidR="00BB08D6"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en-US"/>
        </w:rPr>
        <w:t>The n</w:t>
      </w:r>
      <w:r w:rsidR="00BB08D6" w:rsidRPr="006B7C81">
        <w:rPr>
          <w:rFonts w:ascii="Times New Roman" w:hAnsi="Times New Roman"/>
          <w:bCs/>
          <w:sz w:val="24"/>
          <w:szCs w:val="24"/>
          <w:lang w:val="en-US"/>
        </w:rPr>
        <w:t>et cages were</w:t>
      </w:r>
      <w:r w:rsidR="00DC25F6" w:rsidRPr="006B7C81">
        <w:rPr>
          <w:rFonts w:ascii="Times New Roman" w:hAnsi="Times New Roman"/>
          <w:bCs/>
          <w:sz w:val="24"/>
          <w:szCs w:val="24"/>
          <w:lang w:val="en-US"/>
        </w:rPr>
        <w:t xml:space="preserve"> placed in a 600 m</w:t>
      </w:r>
      <w:r w:rsidR="00DC25F6" w:rsidRPr="006B7C81">
        <w:rPr>
          <w:rFonts w:ascii="Times New Roman" w:hAnsi="Times New Roman"/>
          <w:bCs/>
          <w:sz w:val="24"/>
          <w:szCs w:val="24"/>
          <w:vertAlign w:val="superscript"/>
          <w:lang w:val="en-US"/>
        </w:rPr>
        <w:t>2</w:t>
      </w:r>
      <w:r w:rsidR="00DC25F6"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BB08D6" w:rsidRPr="006B7C81">
        <w:rPr>
          <w:rFonts w:ascii="Times New Roman" w:hAnsi="Times New Roman"/>
          <w:bCs/>
          <w:sz w:val="24"/>
          <w:szCs w:val="24"/>
          <w:lang w:val="en-US"/>
        </w:rPr>
        <w:t>earth pond</w:t>
      </w:r>
      <w:r>
        <w:rPr>
          <w:rFonts w:ascii="Times New Roman" w:hAnsi="Times New Roman"/>
          <w:bCs/>
          <w:sz w:val="24"/>
          <w:szCs w:val="24"/>
          <w:lang w:val="en-US"/>
        </w:rPr>
        <w:t>,</w:t>
      </w:r>
      <w:r w:rsidR="00BB08D6"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E1387E" w:rsidRPr="006B7C81">
        <w:rPr>
          <w:rFonts w:ascii="Times New Roman" w:hAnsi="Times New Roman"/>
          <w:bCs/>
          <w:sz w:val="24"/>
          <w:szCs w:val="24"/>
          <w:lang w:val="en-US"/>
        </w:rPr>
        <w:t xml:space="preserve">with 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an </w:t>
      </w:r>
      <w:r w:rsidR="00DC25F6" w:rsidRPr="006B7C81">
        <w:rPr>
          <w:rFonts w:ascii="Times New Roman" w:hAnsi="Times New Roman"/>
          <w:bCs/>
          <w:sz w:val="24"/>
          <w:szCs w:val="24"/>
          <w:lang w:val="en-US"/>
        </w:rPr>
        <w:t>average depth of 1.5 m. Ten fish were stored per experimental unit</w:t>
      </w:r>
      <w:r>
        <w:rPr>
          <w:rFonts w:ascii="Times New Roman" w:hAnsi="Times New Roman"/>
          <w:bCs/>
          <w:sz w:val="24"/>
          <w:szCs w:val="24"/>
          <w:lang w:val="en-US"/>
        </w:rPr>
        <w:t>,</w:t>
      </w:r>
      <w:r w:rsidR="00E34DB2"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DC25F6" w:rsidRPr="006B7C81">
        <w:rPr>
          <w:rFonts w:ascii="Times New Roman" w:hAnsi="Times New Roman"/>
          <w:bCs/>
          <w:sz w:val="24"/>
          <w:szCs w:val="24"/>
          <w:lang w:val="en-US"/>
        </w:rPr>
        <w:t xml:space="preserve">in a total of 12 net </w:t>
      </w:r>
      <w:r w:rsidR="00E1387E" w:rsidRPr="006B7C81">
        <w:rPr>
          <w:rFonts w:ascii="Times New Roman" w:hAnsi="Times New Roman"/>
          <w:bCs/>
          <w:sz w:val="24"/>
          <w:szCs w:val="24"/>
          <w:lang w:val="en-US"/>
        </w:rPr>
        <w:t>cages</w:t>
      </w:r>
      <w:r w:rsidR="00DC25F6" w:rsidRPr="006B7C81">
        <w:rPr>
          <w:rFonts w:ascii="Times New Roman" w:hAnsi="Times New Roman"/>
          <w:bCs/>
          <w:sz w:val="24"/>
          <w:szCs w:val="24"/>
          <w:lang w:val="en-US"/>
        </w:rPr>
        <w:t xml:space="preserve"> (6 with pacu</w:t>
      </w:r>
      <w:r>
        <w:rPr>
          <w:rFonts w:ascii="Times New Roman" w:hAnsi="Times New Roman"/>
          <w:bCs/>
          <w:sz w:val="24"/>
          <w:szCs w:val="24"/>
          <w:lang w:val="en-US"/>
        </w:rPr>
        <w:t>,</w:t>
      </w:r>
      <w:r w:rsidR="00DC25F6" w:rsidRPr="006B7C81">
        <w:rPr>
          <w:rFonts w:ascii="Times New Roman" w:hAnsi="Times New Roman"/>
          <w:bCs/>
          <w:sz w:val="24"/>
          <w:szCs w:val="24"/>
          <w:lang w:val="en-US"/>
        </w:rPr>
        <w:t xml:space="preserve"> and 6 with tambacu). The experimental period was approximately six months (176 days), from May to </w:t>
      </w:r>
      <w:r w:rsidR="00E1387E" w:rsidRPr="006B7C81">
        <w:rPr>
          <w:rFonts w:ascii="Times New Roman" w:hAnsi="Times New Roman"/>
          <w:bCs/>
          <w:sz w:val="24"/>
          <w:szCs w:val="24"/>
          <w:lang w:val="en-US"/>
        </w:rPr>
        <w:t>November</w:t>
      </w:r>
      <w:r w:rsidR="00DC25F6" w:rsidRPr="006B7C81">
        <w:rPr>
          <w:rFonts w:ascii="Times New Roman" w:hAnsi="Times New Roman"/>
          <w:bCs/>
          <w:sz w:val="24"/>
          <w:szCs w:val="24"/>
          <w:lang w:val="en-US"/>
        </w:rPr>
        <w:t xml:space="preserve"> 2016.</w:t>
      </w:r>
    </w:p>
    <w:p w14:paraId="3D3863A1" w14:textId="6CC8A6E4" w:rsidR="006B7C81" w:rsidRDefault="0058622F" w:rsidP="006B7C81">
      <w:pPr>
        <w:widowControl w:val="0"/>
        <w:autoSpaceDE w:val="0"/>
        <w:autoSpaceDN w:val="0"/>
        <w:adjustRightInd w:val="0"/>
        <w:spacing w:line="480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During </w:t>
      </w:r>
      <w:r w:rsidR="005A1474">
        <w:rPr>
          <w:rFonts w:ascii="Times New Roman" w:hAnsi="Times New Roman"/>
          <w:bCs/>
          <w:sz w:val="24"/>
          <w:szCs w:val="24"/>
          <w:lang w:val="en-US"/>
        </w:rPr>
        <w:t xml:space="preserve">the 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>entire experimental period, fish were fed at 2% of the</w:t>
      </w:r>
      <w:r w:rsidR="005A1474">
        <w:rPr>
          <w:rFonts w:ascii="Times New Roman" w:hAnsi="Times New Roman"/>
          <w:bCs/>
          <w:sz w:val="24"/>
          <w:szCs w:val="24"/>
          <w:lang w:val="en-US"/>
        </w:rPr>
        <w:t>ir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mass per day, divided in</w:t>
      </w:r>
      <w:r w:rsidR="005A1474">
        <w:rPr>
          <w:rFonts w:ascii="Times New Roman" w:hAnsi="Times New Roman"/>
          <w:bCs/>
          <w:sz w:val="24"/>
          <w:szCs w:val="24"/>
          <w:lang w:val="en-US"/>
        </w:rPr>
        <w:t>to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two daily feeding (</w:t>
      </w:r>
      <w:r w:rsidR="005A1474">
        <w:rPr>
          <w:rFonts w:ascii="Times New Roman" w:hAnsi="Times New Roman"/>
          <w:bCs/>
          <w:sz w:val="24"/>
          <w:szCs w:val="24"/>
          <w:lang w:val="en-US"/>
        </w:rPr>
        <w:t xml:space="preserve">at 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>9</w:t>
      </w:r>
      <w:r w:rsidR="005A1474">
        <w:rPr>
          <w:rFonts w:ascii="Times New Roman" w:hAnsi="Times New Roman"/>
          <w:bCs/>
          <w:sz w:val="24"/>
          <w:szCs w:val="24"/>
          <w:lang w:val="en-US"/>
        </w:rPr>
        <w:t>:00 h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and </w:t>
      </w:r>
      <w:r w:rsidR="005A1474">
        <w:rPr>
          <w:rFonts w:ascii="Times New Roman" w:hAnsi="Times New Roman"/>
          <w:bCs/>
          <w:sz w:val="24"/>
          <w:szCs w:val="24"/>
          <w:lang w:val="en-US"/>
        </w:rPr>
        <w:t>15:00 h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). Feeding quantities were adjusted after each 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lastRenderedPageBreak/>
        <w:t xml:space="preserve">biometry. To simulate a real breeding situation, fish were not fed on Sundays, on </w:t>
      </w:r>
      <w:r w:rsidR="005A1474">
        <w:rPr>
          <w:rFonts w:ascii="Times New Roman" w:hAnsi="Times New Roman"/>
          <w:bCs/>
          <w:sz w:val="24"/>
          <w:szCs w:val="24"/>
          <w:lang w:val="en-US"/>
        </w:rPr>
        <w:t xml:space="preserve">biometry 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days, and when pond water temperature was below 18°C. </w:t>
      </w:r>
      <w:r w:rsidR="005A1474">
        <w:rPr>
          <w:rFonts w:ascii="Times New Roman" w:hAnsi="Times New Roman"/>
          <w:bCs/>
          <w:sz w:val="24"/>
          <w:szCs w:val="24"/>
          <w:lang w:val="en-US"/>
        </w:rPr>
        <w:t xml:space="preserve">During </w:t>
      </w:r>
      <w:r w:rsidR="005A1474" w:rsidRPr="006B7C81">
        <w:rPr>
          <w:rFonts w:ascii="Times New Roman" w:hAnsi="Times New Roman"/>
          <w:bCs/>
          <w:sz w:val="24"/>
          <w:szCs w:val="24"/>
          <w:lang w:val="en-US"/>
        </w:rPr>
        <w:t xml:space="preserve">the 176 days of </w:t>
      </w:r>
      <w:r w:rsidR="005A1474">
        <w:rPr>
          <w:rFonts w:ascii="Times New Roman" w:hAnsi="Times New Roman"/>
          <w:bCs/>
          <w:sz w:val="24"/>
          <w:szCs w:val="24"/>
          <w:lang w:val="en-US"/>
        </w:rPr>
        <w:t xml:space="preserve">the </w:t>
      </w:r>
      <w:r w:rsidR="005A1474" w:rsidRPr="006B7C81">
        <w:rPr>
          <w:rFonts w:ascii="Times New Roman" w:hAnsi="Times New Roman"/>
          <w:bCs/>
          <w:sz w:val="24"/>
          <w:szCs w:val="24"/>
          <w:lang w:val="en-US"/>
        </w:rPr>
        <w:t>experimen</w:t>
      </w:r>
      <w:r w:rsidR="00FE0803">
        <w:rPr>
          <w:rFonts w:ascii="Times New Roman" w:hAnsi="Times New Roman"/>
          <w:bCs/>
          <w:sz w:val="24"/>
          <w:szCs w:val="24"/>
          <w:lang w:val="en-US"/>
        </w:rPr>
        <w:t>t</w:t>
      </w:r>
      <w:r w:rsidR="005A1474">
        <w:rPr>
          <w:rFonts w:ascii="Times New Roman" w:hAnsi="Times New Roman"/>
          <w:bCs/>
          <w:sz w:val="24"/>
          <w:szCs w:val="24"/>
          <w:lang w:val="en-US"/>
        </w:rPr>
        <w:t>, f</w:t>
      </w:r>
      <w:r w:rsidR="005A1474" w:rsidRPr="006B7C81">
        <w:rPr>
          <w:rFonts w:ascii="Times New Roman" w:hAnsi="Times New Roman"/>
          <w:bCs/>
          <w:sz w:val="24"/>
          <w:szCs w:val="24"/>
          <w:lang w:val="en-US"/>
        </w:rPr>
        <w:t>ish received feed i</w:t>
      </w:r>
      <w:r w:rsidR="005A1474">
        <w:rPr>
          <w:rFonts w:ascii="Times New Roman" w:hAnsi="Times New Roman"/>
          <w:bCs/>
          <w:sz w:val="24"/>
          <w:szCs w:val="24"/>
          <w:lang w:val="en-US"/>
        </w:rPr>
        <w:t xml:space="preserve">n </w:t>
      </w:r>
      <w:r w:rsidR="005A1474" w:rsidRPr="006B7C81">
        <w:rPr>
          <w:rFonts w:ascii="Times New Roman" w:hAnsi="Times New Roman"/>
          <w:bCs/>
          <w:sz w:val="24"/>
          <w:szCs w:val="24"/>
          <w:lang w:val="en-US"/>
        </w:rPr>
        <w:t>123 days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>.</w:t>
      </w:r>
    </w:p>
    <w:p w14:paraId="4DCA7750" w14:textId="3C78053C" w:rsidR="006B7C81" w:rsidRDefault="005004DB" w:rsidP="006B7C81">
      <w:pPr>
        <w:widowControl w:val="0"/>
        <w:autoSpaceDE w:val="0"/>
        <w:autoSpaceDN w:val="0"/>
        <w:adjustRightInd w:val="0"/>
        <w:spacing w:line="480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141B2B">
        <w:rPr>
          <w:rFonts w:ascii="Times New Roman" w:hAnsi="Times New Roman"/>
          <w:bCs/>
          <w:sz w:val="24"/>
          <w:szCs w:val="24"/>
          <w:lang w:val="en-US"/>
        </w:rPr>
        <w:t>To observe growth and readjust the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feed, six biometr</w:t>
      </w:r>
      <w:r w:rsidR="00141B2B">
        <w:rPr>
          <w:rFonts w:ascii="Times New Roman" w:hAnsi="Times New Roman"/>
          <w:bCs/>
          <w:sz w:val="24"/>
          <w:szCs w:val="24"/>
          <w:lang w:val="en-US"/>
        </w:rPr>
        <w:t>ies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were performed at intervals of </w:t>
      </w:r>
      <w:r w:rsidRPr="00141B2B">
        <w:rPr>
          <w:rFonts w:ascii="Times New Roman" w:hAnsi="Times New Roman"/>
          <w:bCs/>
          <w:sz w:val="24"/>
          <w:szCs w:val="24"/>
          <w:lang w:val="en-US"/>
        </w:rPr>
        <w:t>30 or 60 days</w:t>
      </w:r>
      <w:r w:rsidR="00141B2B">
        <w:rPr>
          <w:rFonts w:ascii="Times New Roman" w:hAnsi="Times New Roman"/>
          <w:bCs/>
          <w:sz w:val="24"/>
          <w:szCs w:val="24"/>
          <w:lang w:val="en-US"/>
        </w:rPr>
        <w:t xml:space="preserve"> in 2016</w:t>
      </w:r>
      <w:r w:rsidRPr="00141B2B">
        <w:rPr>
          <w:rFonts w:ascii="Times New Roman" w:hAnsi="Times New Roman"/>
          <w:bCs/>
          <w:sz w:val="24"/>
          <w:szCs w:val="24"/>
          <w:lang w:val="en-US"/>
        </w:rPr>
        <w:t xml:space="preserve"> (May 16, July 13, September 13, October 18</w:t>
      </w:r>
      <w:r w:rsidR="00141B2B" w:rsidRPr="00141B2B">
        <w:rPr>
          <w:rFonts w:ascii="Times New Roman" w:hAnsi="Times New Roman"/>
          <w:bCs/>
          <w:sz w:val="24"/>
          <w:szCs w:val="24"/>
          <w:lang w:val="en-US"/>
        </w:rPr>
        <w:t>,</w:t>
      </w:r>
      <w:r w:rsidRPr="00141B2B">
        <w:rPr>
          <w:rFonts w:ascii="Times New Roman" w:hAnsi="Times New Roman"/>
          <w:bCs/>
          <w:sz w:val="24"/>
          <w:szCs w:val="24"/>
          <w:lang w:val="en-US"/>
        </w:rPr>
        <w:t xml:space="preserve"> and November 08)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>, depending on temperature conditions. In the initial and final biometr</w:t>
      </w:r>
      <w:r w:rsidR="00141B2B">
        <w:rPr>
          <w:rFonts w:ascii="Times New Roman" w:hAnsi="Times New Roman"/>
          <w:bCs/>
          <w:sz w:val="24"/>
          <w:szCs w:val="24"/>
          <w:lang w:val="en-US"/>
        </w:rPr>
        <w:t>ies,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total length and weight of individual</w:t>
      </w:r>
      <w:r w:rsidR="002E55D4" w:rsidRPr="006B7C81">
        <w:rPr>
          <w:rFonts w:ascii="Times New Roman" w:hAnsi="Times New Roman"/>
          <w:bCs/>
          <w:sz w:val="24"/>
          <w:szCs w:val="24"/>
          <w:lang w:val="en-US"/>
        </w:rPr>
        <w:t>s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were recorded</w:t>
      </w:r>
      <w:r w:rsidR="00141B2B">
        <w:rPr>
          <w:rFonts w:ascii="Times New Roman" w:hAnsi="Times New Roman"/>
          <w:bCs/>
          <w:sz w:val="24"/>
          <w:szCs w:val="24"/>
          <w:lang w:val="en-US"/>
        </w:rPr>
        <w:t>,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and in</w:t>
      </w:r>
      <w:r w:rsidR="00141B2B">
        <w:rPr>
          <w:rFonts w:ascii="Times New Roman" w:hAnsi="Times New Roman"/>
          <w:bCs/>
          <w:sz w:val="24"/>
          <w:szCs w:val="24"/>
          <w:lang w:val="en-US"/>
        </w:rPr>
        <w:t xml:space="preserve"> the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intermediary biometr</w:t>
      </w:r>
      <w:r w:rsidR="00237CA1" w:rsidRPr="006B7C81">
        <w:rPr>
          <w:rFonts w:ascii="Times New Roman" w:hAnsi="Times New Roman"/>
          <w:bCs/>
          <w:sz w:val="24"/>
          <w:szCs w:val="24"/>
          <w:lang w:val="en-US"/>
        </w:rPr>
        <w:t>y</w:t>
      </w:r>
      <w:r w:rsidR="00141B2B">
        <w:rPr>
          <w:rFonts w:ascii="Times New Roman" w:hAnsi="Times New Roman"/>
          <w:bCs/>
          <w:sz w:val="24"/>
          <w:szCs w:val="24"/>
          <w:lang w:val="en-US"/>
        </w:rPr>
        <w:t>,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only weight was recorded</w:t>
      </w:r>
      <w:r w:rsidR="00ED77FC" w:rsidRPr="006B7C81">
        <w:rPr>
          <w:rFonts w:ascii="Times New Roman" w:hAnsi="Times New Roman"/>
          <w:bCs/>
          <w:sz w:val="24"/>
          <w:szCs w:val="24"/>
          <w:lang w:val="en-US"/>
        </w:rPr>
        <w:t>.</w:t>
      </w:r>
      <w:r w:rsidR="00172FEC" w:rsidRPr="006B7C81">
        <w:rPr>
          <w:rFonts w:ascii="Times New Roman" w:hAnsi="Times New Roman"/>
          <w:bCs/>
          <w:sz w:val="24"/>
          <w:szCs w:val="24"/>
          <w:lang w:val="en-US"/>
        </w:rPr>
        <w:t xml:space="preserve"> T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>wo fish per experimental unit were sampled at the end of the study</w:t>
      </w:r>
      <w:r w:rsidR="00CA30AB">
        <w:rPr>
          <w:rFonts w:ascii="Times New Roman" w:hAnsi="Times New Roman"/>
          <w:bCs/>
          <w:sz w:val="24"/>
          <w:szCs w:val="24"/>
          <w:lang w:val="en-US"/>
        </w:rPr>
        <w:t>,</w:t>
      </w:r>
      <w:r w:rsidR="00172FEC" w:rsidRPr="006B7C81">
        <w:rPr>
          <w:rFonts w:ascii="Times New Roman" w:hAnsi="Times New Roman"/>
          <w:bCs/>
          <w:sz w:val="24"/>
          <w:szCs w:val="24"/>
          <w:lang w:val="en-US"/>
        </w:rPr>
        <w:t xml:space="preserve"> for the evaluation of hepatosomatic and viscerosomatic indexes.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In addition,</w:t>
      </w:r>
      <w:r w:rsidR="00CA30AB" w:rsidRPr="00CA30AB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CA30AB" w:rsidRPr="006B7C81">
        <w:rPr>
          <w:rFonts w:ascii="Times New Roman" w:hAnsi="Times New Roman"/>
          <w:bCs/>
          <w:sz w:val="24"/>
          <w:szCs w:val="24"/>
          <w:lang w:val="en-US"/>
        </w:rPr>
        <w:t>at the end of study</w:t>
      </w:r>
      <w:r w:rsidR="00CA30AB">
        <w:rPr>
          <w:rFonts w:ascii="Times New Roman" w:hAnsi="Times New Roman"/>
          <w:bCs/>
          <w:sz w:val="24"/>
          <w:szCs w:val="24"/>
          <w:lang w:val="en-US"/>
        </w:rPr>
        <w:t>,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10 fish from initial batch</w:t>
      </w:r>
      <w:r w:rsidR="002E55D4" w:rsidRPr="006B7C81">
        <w:rPr>
          <w:rFonts w:ascii="Times New Roman" w:hAnsi="Times New Roman"/>
          <w:bCs/>
          <w:sz w:val="24"/>
          <w:szCs w:val="24"/>
          <w:lang w:val="en-US"/>
        </w:rPr>
        <w:t xml:space="preserve">es 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>and 3 fish per unit</w:t>
      </w:r>
      <w:r w:rsidR="002E55D4" w:rsidRPr="006B7C81">
        <w:rPr>
          <w:rFonts w:ascii="Times New Roman" w:hAnsi="Times New Roman"/>
          <w:bCs/>
          <w:sz w:val="24"/>
          <w:szCs w:val="24"/>
          <w:lang w:val="en-US"/>
        </w:rPr>
        <w:t xml:space="preserve"> were sampled for</w:t>
      </w:r>
      <w:r w:rsidR="00172FEC" w:rsidRPr="006B7C81">
        <w:rPr>
          <w:rFonts w:ascii="Times New Roman" w:hAnsi="Times New Roman"/>
          <w:bCs/>
          <w:sz w:val="24"/>
          <w:szCs w:val="24"/>
          <w:lang w:val="en-US"/>
        </w:rPr>
        <w:t xml:space="preserve"> body composition</w:t>
      </w:r>
      <w:r w:rsidR="002E55D4" w:rsidRPr="006B7C81">
        <w:rPr>
          <w:rFonts w:ascii="Times New Roman" w:hAnsi="Times New Roman"/>
          <w:bCs/>
          <w:sz w:val="24"/>
          <w:szCs w:val="24"/>
          <w:lang w:val="en-US"/>
        </w:rPr>
        <w:t xml:space="preserve"> analyses: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moisture, crude protein, lipid</w:t>
      </w:r>
      <w:r w:rsidR="00CA30AB">
        <w:rPr>
          <w:rFonts w:ascii="Times New Roman" w:hAnsi="Times New Roman"/>
          <w:bCs/>
          <w:sz w:val="24"/>
          <w:szCs w:val="24"/>
          <w:lang w:val="en-US"/>
        </w:rPr>
        <w:t>,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and mineral matter, according </w:t>
      </w:r>
      <w:r w:rsidRPr="001659B2">
        <w:rPr>
          <w:rFonts w:ascii="Times New Roman" w:hAnsi="Times New Roman"/>
          <w:bCs/>
          <w:sz w:val="24"/>
          <w:szCs w:val="24"/>
          <w:highlight w:val="yellow"/>
          <w:lang w:val="en-US"/>
        </w:rPr>
        <w:t>to the method</w:t>
      </w:r>
      <w:r w:rsidR="00A35303" w:rsidRPr="001659B2">
        <w:rPr>
          <w:rFonts w:ascii="Times New Roman" w:hAnsi="Times New Roman"/>
          <w:bCs/>
          <w:sz w:val="24"/>
          <w:szCs w:val="24"/>
          <w:highlight w:val="yellow"/>
          <w:lang w:val="en-US"/>
        </w:rPr>
        <w:t>s</w:t>
      </w:r>
      <w:r w:rsidRPr="001659B2">
        <w:rPr>
          <w:rFonts w:ascii="Times New Roman" w:hAnsi="Times New Roman"/>
          <w:bCs/>
          <w:sz w:val="24"/>
          <w:szCs w:val="24"/>
          <w:highlight w:val="yellow"/>
          <w:lang w:val="en-US"/>
        </w:rPr>
        <w:t xml:space="preserve"> described by AOAC (1999)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. Fish management was carried out according to the procedures approved by the </w:t>
      </w:r>
      <w:r w:rsidR="00CA30AB">
        <w:rPr>
          <w:rFonts w:ascii="Times New Roman" w:hAnsi="Times New Roman"/>
          <w:bCs/>
          <w:sz w:val="24"/>
          <w:szCs w:val="24"/>
          <w:lang w:val="en-US"/>
        </w:rPr>
        <w:t>c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ommittee on </w:t>
      </w:r>
      <w:r w:rsidR="00CA30AB">
        <w:rPr>
          <w:rFonts w:ascii="Times New Roman" w:hAnsi="Times New Roman"/>
          <w:bCs/>
          <w:sz w:val="24"/>
          <w:szCs w:val="24"/>
          <w:lang w:val="en-US"/>
        </w:rPr>
        <w:t>e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thics in </w:t>
      </w:r>
      <w:r w:rsidR="00CA30AB">
        <w:rPr>
          <w:rFonts w:ascii="Times New Roman" w:hAnsi="Times New Roman"/>
          <w:bCs/>
          <w:sz w:val="24"/>
          <w:szCs w:val="24"/>
          <w:lang w:val="en-US"/>
        </w:rPr>
        <w:t>a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nimal </w:t>
      </w:r>
      <w:r w:rsidR="00CA30AB">
        <w:rPr>
          <w:rFonts w:ascii="Times New Roman" w:hAnsi="Times New Roman"/>
          <w:bCs/>
          <w:sz w:val="24"/>
          <w:szCs w:val="24"/>
          <w:lang w:val="en-US"/>
        </w:rPr>
        <w:t>u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>se (</w:t>
      </w:r>
      <w:r w:rsidR="002E55D4" w:rsidRPr="006B7C81">
        <w:rPr>
          <w:rFonts w:ascii="Times New Roman" w:hAnsi="Times New Roman"/>
          <w:bCs/>
          <w:sz w:val="24"/>
          <w:szCs w:val="24"/>
          <w:lang w:val="en-US"/>
        </w:rPr>
        <w:t>Comit</w:t>
      </w:r>
      <w:r w:rsidR="00CA30AB">
        <w:rPr>
          <w:rFonts w:ascii="Times New Roman" w:hAnsi="Times New Roman"/>
          <w:bCs/>
          <w:sz w:val="24"/>
          <w:szCs w:val="24"/>
          <w:lang w:val="en-US"/>
        </w:rPr>
        <w:t>ê</w:t>
      </w:r>
      <w:r w:rsidR="002E55D4" w:rsidRPr="006B7C81">
        <w:rPr>
          <w:rFonts w:ascii="Times New Roman" w:hAnsi="Times New Roman"/>
          <w:bCs/>
          <w:sz w:val="24"/>
          <w:szCs w:val="24"/>
          <w:lang w:val="en-US"/>
        </w:rPr>
        <w:t xml:space="preserve"> de Ética no Uso de Animais, 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>CEUA) of the</w:t>
      </w:r>
      <w:r w:rsidR="00803BB0" w:rsidRPr="006B7C81">
        <w:rPr>
          <w:rFonts w:ascii="Times New Roman" w:hAnsi="Times New Roman"/>
          <w:bCs/>
          <w:sz w:val="24"/>
          <w:szCs w:val="24"/>
          <w:lang w:val="en-US"/>
        </w:rPr>
        <w:t xml:space="preserve"> Universidade Estadual P</w:t>
      </w:r>
      <w:r w:rsidR="00EF4030" w:rsidRPr="006B7C81">
        <w:rPr>
          <w:rFonts w:ascii="Times New Roman" w:hAnsi="Times New Roman"/>
          <w:bCs/>
          <w:sz w:val="24"/>
          <w:szCs w:val="24"/>
          <w:lang w:val="en-US"/>
        </w:rPr>
        <w:t>a</w:t>
      </w:r>
      <w:r w:rsidR="00803BB0" w:rsidRPr="006B7C81">
        <w:rPr>
          <w:rFonts w:ascii="Times New Roman" w:hAnsi="Times New Roman"/>
          <w:bCs/>
          <w:sz w:val="24"/>
          <w:szCs w:val="24"/>
          <w:lang w:val="en-US"/>
        </w:rPr>
        <w:t>ulista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(U</w:t>
      </w:r>
      <w:r w:rsidR="00CA30AB" w:rsidRPr="006B7C81">
        <w:rPr>
          <w:rFonts w:ascii="Times New Roman" w:hAnsi="Times New Roman"/>
          <w:bCs/>
          <w:sz w:val="24"/>
          <w:szCs w:val="24"/>
          <w:lang w:val="en-US"/>
        </w:rPr>
        <w:t>nesp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>), protocol 8.963/16</w:t>
      </w:r>
      <w:r w:rsidR="00EF4030" w:rsidRPr="006B7C81">
        <w:rPr>
          <w:rFonts w:ascii="Times New Roman" w:hAnsi="Times New Roman"/>
          <w:bCs/>
          <w:sz w:val="24"/>
          <w:szCs w:val="24"/>
          <w:lang w:val="en-US"/>
        </w:rPr>
        <w:t>.</w:t>
      </w:r>
    </w:p>
    <w:p w14:paraId="737DEDAE" w14:textId="280B2502" w:rsidR="006B7C81" w:rsidRDefault="003B218C" w:rsidP="006B7C81">
      <w:pPr>
        <w:widowControl w:val="0"/>
        <w:autoSpaceDE w:val="0"/>
        <w:autoSpaceDN w:val="0"/>
        <w:adjustRightInd w:val="0"/>
        <w:spacing w:line="480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Environment conditions were monitored in </w:t>
      </w:r>
      <w:r w:rsidR="009B15BC" w:rsidRPr="006B7C81">
        <w:rPr>
          <w:rFonts w:ascii="Times New Roman" w:hAnsi="Times New Roman"/>
          <w:bCs/>
          <w:sz w:val="24"/>
          <w:szCs w:val="24"/>
          <w:lang w:val="en-US"/>
        </w:rPr>
        <w:t xml:space="preserve">the 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>water</w:t>
      </w:r>
      <w:r w:rsidR="009B15BC" w:rsidRPr="006B7C81">
        <w:rPr>
          <w:rFonts w:ascii="Times New Roman" w:hAnsi="Times New Roman"/>
          <w:bCs/>
          <w:sz w:val="24"/>
          <w:szCs w:val="24"/>
          <w:lang w:val="en-US"/>
        </w:rPr>
        <w:t xml:space="preserve"> of the pond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where experimental units were installed</w:t>
      </w:r>
      <w:r w:rsidR="00366A57" w:rsidRPr="006B7C81">
        <w:rPr>
          <w:rFonts w:ascii="Times New Roman" w:hAnsi="Times New Roman"/>
          <w:bCs/>
          <w:sz w:val="24"/>
          <w:szCs w:val="24"/>
          <w:lang w:val="en-US"/>
        </w:rPr>
        <w:t xml:space="preserve">, according </w:t>
      </w:r>
      <w:r w:rsidR="00366A57" w:rsidRPr="001437D0">
        <w:rPr>
          <w:rFonts w:ascii="Times New Roman" w:hAnsi="Times New Roman"/>
          <w:bCs/>
          <w:sz w:val="24"/>
          <w:szCs w:val="24"/>
          <w:lang w:val="en-US"/>
        </w:rPr>
        <w:t>to L</w:t>
      </w:r>
      <w:r w:rsidR="004477F7" w:rsidRPr="001437D0">
        <w:rPr>
          <w:rFonts w:ascii="Times New Roman" w:hAnsi="Times New Roman"/>
          <w:bCs/>
          <w:sz w:val="24"/>
          <w:szCs w:val="24"/>
          <w:lang w:val="en-US"/>
        </w:rPr>
        <w:t>eonardo</w:t>
      </w:r>
      <w:r w:rsidR="00366A57" w:rsidRPr="001F7DD6">
        <w:rPr>
          <w:rFonts w:ascii="Times New Roman" w:hAnsi="Times New Roman"/>
          <w:bCs/>
          <w:sz w:val="24"/>
          <w:szCs w:val="24"/>
          <w:lang w:val="en-US"/>
        </w:rPr>
        <w:t xml:space="preserve"> et al. (2011)</w:t>
      </w:r>
      <w:r w:rsidRPr="007C1E0F">
        <w:rPr>
          <w:rFonts w:ascii="Times New Roman" w:hAnsi="Times New Roman"/>
          <w:bCs/>
          <w:sz w:val="24"/>
          <w:szCs w:val="24"/>
          <w:lang w:val="en-US"/>
        </w:rPr>
        <w:t>.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9B15BC" w:rsidRPr="006B7C81">
        <w:rPr>
          <w:rFonts w:ascii="Times New Roman" w:hAnsi="Times New Roman"/>
          <w:bCs/>
          <w:sz w:val="24"/>
          <w:szCs w:val="24"/>
          <w:lang w:val="en-US"/>
        </w:rPr>
        <w:t>Temperature was monitored daily</w:t>
      </w:r>
      <w:r w:rsidR="00F0083F">
        <w:rPr>
          <w:rFonts w:ascii="Times New Roman" w:hAnsi="Times New Roman"/>
          <w:bCs/>
          <w:sz w:val="24"/>
          <w:szCs w:val="24"/>
          <w:lang w:val="en-US"/>
        </w:rPr>
        <w:t>, using a</w:t>
      </w:r>
      <w:r w:rsidR="00F0083F" w:rsidRPr="00F0083F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F0083F" w:rsidRPr="006B7C81">
        <w:rPr>
          <w:rFonts w:ascii="Times New Roman" w:hAnsi="Times New Roman"/>
          <w:bCs/>
          <w:sz w:val="24"/>
          <w:szCs w:val="24"/>
          <w:lang w:val="en-US"/>
        </w:rPr>
        <w:t>mercury thermometer of maximum and minimum</w:t>
      </w:r>
      <w:r w:rsidR="00F0083F">
        <w:rPr>
          <w:rFonts w:ascii="Times New Roman" w:hAnsi="Times New Roman"/>
          <w:bCs/>
          <w:sz w:val="24"/>
          <w:szCs w:val="24"/>
          <w:lang w:val="en-US"/>
        </w:rPr>
        <w:t>.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F0083F">
        <w:rPr>
          <w:rFonts w:ascii="Times New Roman" w:hAnsi="Times New Roman"/>
          <w:bCs/>
          <w:sz w:val="24"/>
          <w:szCs w:val="24"/>
          <w:lang w:val="en-US"/>
        </w:rPr>
        <w:t>E</w:t>
      </w:r>
      <w:r w:rsidR="009B15BC" w:rsidRPr="006B7C81">
        <w:rPr>
          <w:rFonts w:ascii="Times New Roman" w:hAnsi="Times New Roman"/>
          <w:bCs/>
          <w:sz w:val="24"/>
          <w:szCs w:val="24"/>
          <w:lang w:val="en-US"/>
        </w:rPr>
        <w:t>very week</w:t>
      </w:r>
      <w:r w:rsidR="00BA51B5">
        <w:rPr>
          <w:rFonts w:ascii="Times New Roman" w:hAnsi="Times New Roman"/>
          <w:bCs/>
          <w:sz w:val="24"/>
          <w:szCs w:val="24"/>
          <w:lang w:val="en-US"/>
        </w:rPr>
        <w:t>, the following parameters</w:t>
      </w:r>
      <w:r w:rsidR="009B15BC" w:rsidRPr="006B7C81">
        <w:rPr>
          <w:rFonts w:ascii="Times New Roman" w:hAnsi="Times New Roman"/>
          <w:bCs/>
          <w:sz w:val="24"/>
          <w:szCs w:val="24"/>
          <w:lang w:val="en-US"/>
        </w:rPr>
        <w:t xml:space="preserve"> were evaluated: dissolved oxygen</w:t>
      </w:r>
      <w:r w:rsidR="00F0083F">
        <w:rPr>
          <w:rFonts w:ascii="Times New Roman" w:hAnsi="Times New Roman"/>
          <w:bCs/>
          <w:sz w:val="24"/>
          <w:szCs w:val="24"/>
          <w:lang w:val="en-US"/>
        </w:rPr>
        <w:t>, by a</w:t>
      </w:r>
      <w:r w:rsidR="009B15BC" w:rsidRPr="006B7C81">
        <w:rPr>
          <w:rFonts w:ascii="Times New Roman" w:hAnsi="Times New Roman"/>
          <w:bCs/>
          <w:sz w:val="24"/>
          <w:szCs w:val="24"/>
          <w:lang w:val="en-US"/>
        </w:rPr>
        <w:t xml:space="preserve"> digital meter</w:t>
      </w:r>
      <w:r w:rsidR="00BA51B5">
        <w:rPr>
          <w:rFonts w:ascii="Times New Roman" w:hAnsi="Times New Roman"/>
          <w:bCs/>
          <w:sz w:val="24"/>
          <w:szCs w:val="24"/>
          <w:lang w:val="en-US"/>
        </w:rPr>
        <w:t xml:space="preserve">; </w:t>
      </w:r>
      <w:r w:rsidR="009B15BC" w:rsidRPr="006B7C81">
        <w:rPr>
          <w:rFonts w:ascii="Times New Roman" w:hAnsi="Times New Roman"/>
          <w:bCs/>
          <w:sz w:val="24"/>
          <w:szCs w:val="24"/>
          <w:lang w:val="en-US"/>
        </w:rPr>
        <w:t>transparency</w:t>
      </w:r>
      <w:r w:rsidR="00F0083F">
        <w:rPr>
          <w:rFonts w:ascii="Times New Roman" w:hAnsi="Times New Roman"/>
          <w:bCs/>
          <w:sz w:val="24"/>
          <w:szCs w:val="24"/>
          <w:lang w:val="en-US"/>
        </w:rPr>
        <w:t>, using</w:t>
      </w:r>
      <w:r w:rsidR="009B15BC"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F0083F">
        <w:rPr>
          <w:rFonts w:ascii="Times New Roman" w:hAnsi="Times New Roman"/>
          <w:bCs/>
          <w:sz w:val="24"/>
          <w:szCs w:val="24"/>
          <w:lang w:val="en-US"/>
        </w:rPr>
        <w:t>S</w:t>
      </w:r>
      <w:r w:rsidR="009B15BC" w:rsidRPr="006B7C81">
        <w:rPr>
          <w:rFonts w:ascii="Times New Roman" w:hAnsi="Times New Roman"/>
          <w:bCs/>
          <w:sz w:val="24"/>
          <w:szCs w:val="24"/>
          <w:lang w:val="en-US"/>
        </w:rPr>
        <w:t>ecchi disc</w:t>
      </w:r>
      <w:r w:rsidR="00BA51B5">
        <w:rPr>
          <w:rFonts w:ascii="Times New Roman" w:hAnsi="Times New Roman"/>
          <w:bCs/>
          <w:sz w:val="24"/>
          <w:szCs w:val="24"/>
          <w:lang w:val="en-US"/>
        </w:rPr>
        <w:t>;</w:t>
      </w:r>
      <w:r w:rsidR="009B15BC" w:rsidRPr="006B7C81">
        <w:rPr>
          <w:rFonts w:ascii="Times New Roman" w:hAnsi="Times New Roman"/>
          <w:bCs/>
          <w:sz w:val="24"/>
          <w:szCs w:val="24"/>
          <w:lang w:val="en-US"/>
        </w:rPr>
        <w:t xml:space="preserve"> total alkalinity</w:t>
      </w:r>
      <w:r w:rsidR="00F0083F">
        <w:rPr>
          <w:rFonts w:ascii="Times New Roman" w:hAnsi="Times New Roman"/>
          <w:bCs/>
          <w:sz w:val="24"/>
          <w:szCs w:val="24"/>
          <w:lang w:val="en-US"/>
        </w:rPr>
        <w:t>, by</w:t>
      </w:r>
      <w:r w:rsidR="009B15BC"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A1193A" w:rsidRPr="006B7C81">
        <w:rPr>
          <w:rFonts w:ascii="Times New Roman" w:hAnsi="Times New Roman"/>
          <w:bCs/>
          <w:sz w:val="24"/>
          <w:szCs w:val="24"/>
          <w:lang w:val="en-US"/>
        </w:rPr>
        <w:t>titration</w:t>
      </w:r>
      <w:r w:rsidR="00BA51B5">
        <w:rPr>
          <w:rFonts w:ascii="Times New Roman" w:hAnsi="Times New Roman"/>
          <w:bCs/>
          <w:sz w:val="24"/>
          <w:szCs w:val="24"/>
          <w:lang w:val="en-US"/>
        </w:rPr>
        <w:t>;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pH</w:t>
      </w:r>
      <w:r w:rsidR="00F0083F">
        <w:rPr>
          <w:rFonts w:ascii="Times New Roman" w:hAnsi="Times New Roman"/>
          <w:bCs/>
          <w:sz w:val="24"/>
          <w:szCs w:val="24"/>
          <w:lang w:val="en-US"/>
        </w:rPr>
        <w:t>, by a d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>igital meter</w:t>
      </w:r>
      <w:r w:rsidR="00BA51B5">
        <w:rPr>
          <w:rFonts w:ascii="Times New Roman" w:hAnsi="Times New Roman"/>
          <w:bCs/>
          <w:sz w:val="24"/>
          <w:szCs w:val="24"/>
          <w:lang w:val="en-US"/>
        </w:rPr>
        <w:t>;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and electrical conductivity</w:t>
      </w:r>
      <w:r w:rsidR="00F0083F">
        <w:rPr>
          <w:rFonts w:ascii="Times New Roman" w:hAnsi="Times New Roman"/>
          <w:bCs/>
          <w:sz w:val="24"/>
          <w:szCs w:val="24"/>
          <w:lang w:val="en-US"/>
        </w:rPr>
        <w:t>, by a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digital meter</w:t>
      </w:r>
      <w:r w:rsidR="00F0083F">
        <w:rPr>
          <w:rFonts w:ascii="Times New Roman" w:hAnsi="Times New Roman"/>
          <w:bCs/>
          <w:sz w:val="24"/>
          <w:szCs w:val="24"/>
          <w:lang w:val="en-US"/>
        </w:rPr>
        <w:t>.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F0083F">
        <w:rPr>
          <w:rFonts w:ascii="Times New Roman" w:hAnsi="Times New Roman"/>
          <w:bCs/>
          <w:sz w:val="24"/>
          <w:szCs w:val="24"/>
          <w:lang w:val="en-US"/>
        </w:rPr>
        <w:t xml:space="preserve">And, </w:t>
      </w:r>
      <w:r w:rsidR="009B15BC" w:rsidRPr="006B7C81">
        <w:rPr>
          <w:rFonts w:ascii="Times New Roman" w:hAnsi="Times New Roman"/>
          <w:bCs/>
          <w:sz w:val="24"/>
          <w:szCs w:val="24"/>
          <w:lang w:val="en-US"/>
        </w:rPr>
        <w:t>every month</w:t>
      </w:r>
      <w:r w:rsidR="00F0083F">
        <w:rPr>
          <w:rFonts w:ascii="Times New Roman" w:hAnsi="Times New Roman"/>
          <w:bCs/>
          <w:sz w:val="24"/>
          <w:szCs w:val="24"/>
          <w:lang w:val="en-US"/>
        </w:rPr>
        <w:t>,</w:t>
      </w:r>
      <w:r w:rsidR="009B15BC" w:rsidRPr="006B7C81">
        <w:rPr>
          <w:rFonts w:ascii="Times New Roman" w:hAnsi="Times New Roman"/>
          <w:bCs/>
          <w:sz w:val="24"/>
          <w:szCs w:val="24"/>
          <w:lang w:val="en-US"/>
        </w:rPr>
        <w:t xml:space="preserve"> evaluat</w:t>
      </w:r>
      <w:r w:rsidR="00F0083F">
        <w:rPr>
          <w:rFonts w:ascii="Times New Roman" w:hAnsi="Times New Roman"/>
          <w:bCs/>
          <w:sz w:val="24"/>
          <w:szCs w:val="24"/>
          <w:lang w:val="en-US"/>
        </w:rPr>
        <w:t>ions were performed for</w:t>
      </w:r>
      <w:r w:rsidR="009B15BC" w:rsidRPr="006B7C81">
        <w:rPr>
          <w:rFonts w:ascii="Times New Roman" w:hAnsi="Times New Roman"/>
          <w:bCs/>
          <w:sz w:val="24"/>
          <w:szCs w:val="24"/>
          <w:lang w:val="en-US"/>
        </w:rPr>
        <w:t>: total ammoniacal nitrogen</w:t>
      </w:r>
      <w:r w:rsidR="00F0083F">
        <w:rPr>
          <w:rFonts w:ascii="Times New Roman" w:hAnsi="Times New Roman"/>
          <w:bCs/>
          <w:sz w:val="24"/>
          <w:szCs w:val="24"/>
          <w:lang w:val="en-US"/>
        </w:rPr>
        <w:t>;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nitrite and nitrate</w:t>
      </w:r>
      <w:r w:rsidR="00F0083F">
        <w:rPr>
          <w:rFonts w:ascii="Times New Roman" w:hAnsi="Times New Roman"/>
          <w:bCs/>
          <w:sz w:val="24"/>
          <w:szCs w:val="24"/>
          <w:lang w:val="en-US"/>
        </w:rPr>
        <w:t>;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orthophosphate</w:t>
      </w:r>
      <w:r w:rsidR="00F0083F">
        <w:rPr>
          <w:rFonts w:ascii="Times New Roman" w:hAnsi="Times New Roman"/>
          <w:bCs/>
          <w:sz w:val="24"/>
          <w:szCs w:val="24"/>
          <w:lang w:val="en-US"/>
        </w:rPr>
        <w:t>;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and total phosphorus</w:t>
      </w:r>
      <w:r w:rsidR="00F0083F">
        <w:rPr>
          <w:rFonts w:ascii="Times New Roman" w:hAnsi="Times New Roman"/>
          <w:bCs/>
          <w:sz w:val="24"/>
          <w:szCs w:val="24"/>
          <w:lang w:val="en-US"/>
        </w:rPr>
        <w:t>, by</w:t>
      </w:r>
      <w:r w:rsidR="00366A57" w:rsidRPr="006B7C81">
        <w:rPr>
          <w:rFonts w:ascii="Times New Roman" w:hAnsi="Times New Roman"/>
          <w:bCs/>
          <w:sz w:val="24"/>
          <w:szCs w:val="24"/>
          <w:lang w:val="en-US"/>
        </w:rPr>
        <w:t xml:space="preserve"> spectro</w:t>
      </w:r>
      <w:r w:rsidR="00A1193A" w:rsidRPr="006B7C81">
        <w:rPr>
          <w:rFonts w:ascii="Times New Roman" w:hAnsi="Times New Roman"/>
          <w:bCs/>
          <w:sz w:val="24"/>
          <w:szCs w:val="24"/>
          <w:lang w:val="en-US"/>
        </w:rPr>
        <w:t>photomet</w:t>
      </w:r>
      <w:r w:rsidR="00237CA1" w:rsidRPr="006B7C81">
        <w:rPr>
          <w:rFonts w:ascii="Times New Roman" w:hAnsi="Times New Roman"/>
          <w:bCs/>
          <w:sz w:val="24"/>
          <w:szCs w:val="24"/>
          <w:lang w:val="en-US"/>
        </w:rPr>
        <w:t>ry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>. In the period</w:t>
      </w:r>
      <w:r w:rsidR="009B15BC" w:rsidRPr="006B7C81">
        <w:rPr>
          <w:rFonts w:ascii="Times New Roman" w:hAnsi="Times New Roman"/>
          <w:bCs/>
          <w:sz w:val="24"/>
          <w:szCs w:val="24"/>
          <w:lang w:val="en-US"/>
        </w:rPr>
        <w:t xml:space="preserve"> of evaluation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(May to November 2016), the </w:t>
      </w:r>
      <w:r w:rsidR="003402D0" w:rsidRPr="006B7C81">
        <w:rPr>
          <w:rFonts w:ascii="Times New Roman" w:hAnsi="Times New Roman"/>
          <w:bCs/>
          <w:sz w:val="24"/>
          <w:szCs w:val="24"/>
          <w:lang w:val="en-US"/>
        </w:rPr>
        <w:t>highest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recorded water temperature</w:t>
      </w:r>
      <w:r w:rsidR="003402D0" w:rsidRPr="006B7C81">
        <w:rPr>
          <w:rFonts w:ascii="Times New Roman" w:hAnsi="Times New Roman"/>
          <w:bCs/>
          <w:sz w:val="24"/>
          <w:szCs w:val="24"/>
          <w:lang w:val="en-US"/>
        </w:rPr>
        <w:t xml:space="preserve"> was 31</w:t>
      </w:r>
      <w:r w:rsidR="00F0083F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3402D0" w:rsidRPr="006B7C81">
        <w:rPr>
          <w:rFonts w:ascii="Times New Roman" w:hAnsi="Times New Roman"/>
          <w:bCs/>
          <w:sz w:val="24"/>
          <w:szCs w:val="24"/>
          <w:lang w:val="en-US"/>
        </w:rPr>
        <w:t>°C</w:t>
      </w:r>
      <w:r w:rsidR="00F0083F">
        <w:rPr>
          <w:rFonts w:ascii="Times New Roman" w:hAnsi="Times New Roman"/>
          <w:bCs/>
          <w:sz w:val="24"/>
          <w:szCs w:val="24"/>
          <w:lang w:val="en-US"/>
        </w:rPr>
        <w:t>,</w:t>
      </w:r>
      <w:r w:rsidR="003402D0" w:rsidRPr="006B7C81">
        <w:rPr>
          <w:rFonts w:ascii="Times New Roman" w:hAnsi="Times New Roman"/>
          <w:bCs/>
          <w:sz w:val="24"/>
          <w:szCs w:val="24"/>
          <w:lang w:val="en-US"/>
        </w:rPr>
        <w:t xml:space="preserve"> and the lowest</w:t>
      </w:r>
      <w:r w:rsidR="00F0083F">
        <w:rPr>
          <w:rFonts w:ascii="Times New Roman" w:hAnsi="Times New Roman"/>
          <w:bCs/>
          <w:sz w:val="24"/>
          <w:szCs w:val="24"/>
          <w:lang w:val="en-US"/>
        </w:rPr>
        <w:t xml:space="preserve"> one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was 14</w:t>
      </w:r>
      <w:r w:rsidR="00F0083F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>°C</w:t>
      </w:r>
      <w:r w:rsidR="003402D0" w:rsidRPr="006B7C81">
        <w:rPr>
          <w:rFonts w:ascii="Times New Roman" w:hAnsi="Times New Roman"/>
          <w:bCs/>
          <w:sz w:val="24"/>
          <w:szCs w:val="24"/>
          <w:lang w:val="en-US"/>
        </w:rPr>
        <w:t xml:space="preserve">. </w:t>
      </w:r>
      <w:bookmarkStart w:id="0" w:name="_Hlk18311741"/>
      <w:r w:rsidR="003402D0" w:rsidRPr="006B7C81">
        <w:rPr>
          <w:rFonts w:ascii="Times New Roman" w:hAnsi="Times New Roman"/>
          <w:bCs/>
          <w:sz w:val="24"/>
          <w:szCs w:val="24"/>
          <w:lang w:val="en-US"/>
        </w:rPr>
        <w:t>The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mean</w:t>
      </w:r>
      <w:r w:rsidR="00F0083F">
        <w:rPr>
          <w:rFonts w:ascii="Times New Roman" w:hAnsi="Times New Roman"/>
          <w:bCs/>
          <w:sz w:val="24"/>
          <w:szCs w:val="24"/>
          <w:lang w:val="en-US"/>
        </w:rPr>
        <w:t>s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(± </w:t>
      </w:r>
      <w:r w:rsidR="00D075C5" w:rsidRPr="006B7C81">
        <w:rPr>
          <w:rFonts w:ascii="Times New Roman" w:hAnsi="Times New Roman"/>
          <w:bCs/>
          <w:sz w:val="24"/>
          <w:szCs w:val="24"/>
          <w:lang w:val="en-US"/>
        </w:rPr>
        <w:t>standard deviation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>) of daily maximum and minimum temperature</w:t>
      </w:r>
      <w:r w:rsidR="00F0083F">
        <w:rPr>
          <w:rFonts w:ascii="Times New Roman" w:hAnsi="Times New Roman"/>
          <w:bCs/>
          <w:sz w:val="24"/>
          <w:szCs w:val="24"/>
          <w:lang w:val="en-US"/>
        </w:rPr>
        <w:t>s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w</w:t>
      </w:r>
      <w:r w:rsidR="00F0083F">
        <w:rPr>
          <w:rFonts w:ascii="Times New Roman" w:hAnsi="Times New Roman"/>
          <w:bCs/>
          <w:sz w:val="24"/>
          <w:szCs w:val="24"/>
          <w:lang w:val="en-US"/>
        </w:rPr>
        <w:t>ere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22 ± 3</w:t>
      </w:r>
      <w:r w:rsidR="00F0083F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>°C and 20 ± 2</w:t>
      </w:r>
      <w:r w:rsidR="00F0083F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>°C</w:t>
      </w:r>
      <w:bookmarkEnd w:id="0"/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, respectively. The following values were obtained for the other parameters (mean ± </w:t>
      </w:r>
      <w:r w:rsidR="00D075C5" w:rsidRPr="006B7C81">
        <w:rPr>
          <w:rFonts w:ascii="Times New Roman" w:hAnsi="Times New Roman"/>
          <w:bCs/>
          <w:sz w:val="24"/>
          <w:szCs w:val="24"/>
          <w:lang w:val="en-US"/>
        </w:rPr>
        <w:t>standard deviation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): </w:t>
      </w:r>
      <w:r w:rsidR="00F0083F" w:rsidRPr="006B7C81">
        <w:rPr>
          <w:rFonts w:ascii="Times New Roman" w:hAnsi="Times New Roman"/>
          <w:bCs/>
          <w:sz w:val="24"/>
          <w:szCs w:val="24"/>
          <w:lang w:val="en-US"/>
        </w:rPr>
        <w:t>5.8 ± 0.6 mg L</w:t>
      </w:r>
      <w:r w:rsidR="00F0083F" w:rsidRPr="006B7C81">
        <w:rPr>
          <w:rFonts w:ascii="Times New Roman" w:hAnsi="Times New Roman"/>
          <w:bCs/>
          <w:sz w:val="24"/>
          <w:szCs w:val="24"/>
          <w:vertAlign w:val="superscript"/>
          <w:lang w:val="en-US"/>
        </w:rPr>
        <w:t>-1</w:t>
      </w:r>
      <w:r w:rsidR="00F0083F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dissolved oxygen; </w:t>
      </w:r>
      <w:r w:rsidR="00F0083F" w:rsidRPr="006B7C81">
        <w:rPr>
          <w:rFonts w:ascii="Times New Roman" w:hAnsi="Times New Roman"/>
          <w:bCs/>
          <w:sz w:val="24"/>
          <w:szCs w:val="24"/>
          <w:lang w:val="en-US"/>
        </w:rPr>
        <w:t xml:space="preserve">60 ± </w:t>
      </w:r>
      <w:r w:rsidR="00F0083F" w:rsidRPr="006B7C81">
        <w:rPr>
          <w:rFonts w:ascii="Times New Roman" w:hAnsi="Times New Roman"/>
          <w:bCs/>
          <w:sz w:val="24"/>
          <w:szCs w:val="24"/>
          <w:lang w:val="en-US"/>
        </w:rPr>
        <w:lastRenderedPageBreak/>
        <w:t xml:space="preserve">0 cm 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transparency; </w:t>
      </w:r>
      <w:r w:rsidR="00F0083F" w:rsidRPr="006B7C81">
        <w:rPr>
          <w:rFonts w:ascii="Times New Roman" w:hAnsi="Times New Roman"/>
          <w:bCs/>
          <w:sz w:val="24"/>
          <w:szCs w:val="24"/>
          <w:lang w:val="en-US"/>
        </w:rPr>
        <w:t>24.4 ± 2.0 mg CaCO</w:t>
      </w:r>
      <w:r w:rsidR="00F0083F" w:rsidRPr="006B7C81">
        <w:rPr>
          <w:rFonts w:ascii="Times New Roman" w:hAnsi="Times New Roman"/>
          <w:bCs/>
          <w:sz w:val="24"/>
          <w:szCs w:val="24"/>
          <w:vertAlign w:val="subscript"/>
          <w:lang w:val="en-US"/>
        </w:rPr>
        <w:t>3</w:t>
      </w:r>
      <w:r w:rsidR="00F0083F" w:rsidRPr="006B7C81">
        <w:rPr>
          <w:rFonts w:ascii="Times New Roman" w:hAnsi="Times New Roman"/>
          <w:bCs/>
          <w:sz w:val="24"/>
          <w:szCs w:val="24"/>
          <w:lang w:val="en-US"/>
        </w:rPr>
        <w:t xml:space="preserve"> L</w:t>
      </w:r>
      <w:r w:rsidR="00F0083F" w:rsidRPr="006B7C81">
        <w:rPr>
          <w:rFonts w:ascii="Times New Roman" w:hAnsi="Times New Roman"/>
          <w:bCs/>
          <w:sz w:val="24"/>
          <w:szCs w:val="24"/>
          <w:vertAlign w:val="superscript"/>
          <w:lang w:val="en-US"/>
        </w:rPr>
        <w:t>-1</w:t>
      </w:r>
      <w:r w:rsidR="00F0083F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total alkalinity; </w:t>
      </w:r>
      <w:r w:rsidR="00F0083F" w:rsidRPr="006B7C81">
        <w:rPr>
          <w:rFonts w:ascii="Times New Roman" w:hAnsi="Times New Roman"/>
          <w:bCs/>
          <w:sz w:val="24"/>
          <w:szCs w:val="24"/>
          <w:lang w:val="en-US"/>
        </w:rPr>
        <w:t>5.8 ± 0.4</w:t>
      </w:r>
      <w:r w:rsidR="00F0083F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pH; 44.3 ± 1.6 </w:t>
      </w:r>
      <w:r w:rsidRPr="006B7C81">
        <w:rPr>
          <w:rFonts w:ascii="Times New Roman" w:hAnsi="Times New Roman"/>
          <w:bCs/>
          <w:sz w:val="24"/>
          <w:szCs w:val="24"/>
        </w:rPr>
        <w:t>μ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>mS cm</w:t>
      </w:r>
      <w:r w:rsidRPr="006B7C81">
        <w:rPr>
          <w:rFonts w:ascii="Times New Roman" w:hAnsi="Times New Roman"/>
          <w:bCs/>
          <w:sz w:val="24"/>
          <w:szCs w:val="24"/>
          <w:vertAlign w:val="superscript"/>
          <w:lang w:val="en-US"/>
        </w:rPr>
        <w:t>-1</w:t>
      </w:r>
      <w:r w:rsidR="00F0083F" w:rsidRPr="00F0083F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F0083F" w:rsidRPr="006B7C81">
        <w:rPr>
          <w:rFonts w:ascii="Times New Roman" w:hAnsi="Times New Roman"/>
          <w:bCs/>
          <w:sz w:val="24"/>
          <w:szCs w:val="24"/>
          <w:lang w:val="en-US"/>
        </w:rPr>
        <w:t>electrical conductivity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>; &lt;</w:t>
      </w:r>
      <w:r w:rsidR="00D075C5"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>0.001 mg L</w:t>
      </w:r>
      <w:r w:rsidRPr="006B7C81">
        <w:rPr>
          <w:rFonts w:ascii="Times New Roman" w:hAnsi="Times New Roman"/>
          <w:bCs/>
          <w:sz w:val="24"/>
          <w:szCs w:val="24"/>
          <w:vertAlign w:val="superscript"/>
          <w:lang w:val="en-US"/>
        </w:rPr>
        <w:t>-1</w:t>
      </w:r>
      <w:r w:rsidR="00F0083F" w:rsidRPr="00F0083F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F0083F" w:rsidRPr="006B7C81">
        <w:rPr>
          <w:rFonts w:ascii="Times New Roman" w:hAnsi="Times New Roman"/>
          <w:bCs/>
          <w:sz w:val="24"/>
          <w:szCs w:val="24"/>
          <w:lang w:val="en-US"/>
        </w:rPr>
        <w:t>total ammoniacal nitrogen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; </w:t>
      </w:r>
      <w:r w:rsidR="00F0083F" w:rsidRPr="006B7C81">
        <w:rPr>
          <w:rFonts w:ascii="Times New Roman" w:hAnsi="Times New Roman"/>
          <w:bCs/>
          <w:sz w:val="24"/>
          <w:szCs w:val="24"/>
          <w:lang w:val="en-US"/>
        </w:rPr>
        <w:t>0.065 ± 0.030 mg L</w:t>
      </w:r>
      <w:r w:rsidR="00F0083F" w:rsidRPr="006B7C81">
        <w:rPr>
          <w:rFonts w:ascii="Times New Roman" w:hAnsi="Times New Roman"/>
          <w:bCs/>
          <w:sz w:val="24"/>
          <w:szCs w:val="24"/>
          <w:vertAlign w:val="superscript"/>
          <w:lang w:val="en-US"/>
        </w:rPr>
        <w:t>-1</w:t>
      </w:r>
      <w:r w:rsidR="00F0083F" w:rsidRPr="001659B2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>nitrite; &lt;</w:t>
      </w:r>
      <w:r w:rsidR="00D075C5"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>0.001 mg L</w:t>
      </w:r>
      <w:r w:rsidRPr="006B7C81">
        <w:rPr>
          <w:rFonts w:ascii="Times New Roman" w:hAnsi="Times New Roman"/>
          <w:bCs/>
          <w:sz w:val="24"/>
          <w:szCs w:val="24"/>
          <w:vertAlign w:val="superscript"/>
          <w:lang w:val="en-US"/>
        </w:rPr>
        <w:t>-1</w:t>
      </w:r>
      <w:r w:rsidR="00F0083F" w:rsidRPr="00F0083F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F0083F" w:rsidRPr="006B7C81">
        <w:rPr>
          <w:rFonts w:ascii="Times New Roman" w:hAnsi="Times New Roman"/>
          <w:bCs/>
          <w:sz w:val="24"/>
          <w:szCs w:val="24"/>
          <w:lang w:val="en-US"/>
        </w:rPr>
        <w:t>nitrate</w:t>
      </w:r>
      <w:r w:rsidR="00F0083F">
        <w:rPr>
          <w:rFonts w:ascii="Times New Roman" w:hAnsi="Times New Roman"/>
          <w:bCs/>
          <w:sz w:val="24"/>
          <w:szCs w:val="24"/>
          <w:lang w:val="en-US"/>
        </w:rPr>
        <w:t>;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&lt;</w:t>
      </w:r>
      <w:r w:rsidR="00D075C5"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>0.001 mg L</w:t>
      </w:r>
      <w:r w:rsidRPr="006B7C81">
        <w:rPr>
          <w:rFonts w:ascii="Times New Roman" w:hAnsi="Times New Roman"/>
          <w:bCs/>
          <w:sz w:val="24"/>
          <w:szCs w:val="24"/>
          <w:vertAlign w:val="superscript"/>
          <w:lang w:val="en-US"/>
        </w:rPr>
        <w:t>-1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F0083F" w:rsidRPr="006B7C81">
        <w:rPr>
          <w:rFonts w:ascii="Times New Roman" w:hAnsi="Times New Roman"/>
          <w:bCs/>
          <w:sz w:val="24"/>
          <w:szCs w:val="24"/>
          <w:lang w:val="en-US"/>
        </w:rPr>
        <w:t>orthophosphate</w:t>
      </w:r>
      <w:r w:rsidR="00F0083F">
        <w:rPr>
          <w:rFonts w:ascii="Times New Roman" w:hAnsi="Times New Roman"/>
          <w:bCs/>
          <w:sz w:val="24"/>
          <w:szCs w:val="24"/>
          <w:lang w:val="en-US"/>
        </w:rPr>
        <w:t>;</w:t>
      </w:r>
      <w:r w:rsidR="00F0083F"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and </w:t>
      </w:r>
      <w:r w:rsidR="00F0083F" w:rsidRPr="006B7C81">
        <w:rPr>
          <w:rFonts w:ascii="Times New Roman" w:hAnsi="Times New Roman"/>
          <w:bCs/>
          <w:sz w:val="24"/>
          <w:szCs w:val="24"/>
          <w:lang w:val="en-US"/>
        </w:rPr>
        <w:t>&lt; 0.001 mg L</w:t>
      </w:r>
      <w:r w:rsidR="00F0083F" w:rsidRPr="006B7C81">
        <w:rPr>
          <w:rFonts w:ascii="Times New Roman" w:hAnsi="Times New Roman"/>
          <w:bCs/>
          <w:sz w:val="24"/>
          <w:szCs w:val="24"/>
          <w:vertAlign w:val="superscript"/>
          <w:lang w:val="en-US"/>
        </w:rPr>
        <w:t>-1</w:t>
      </w:r>
      <w:r w:rsidR="00F0083F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>total phosphorus.</w:t>
      </w:r>
    </w:p>
    <w:p w14:paraId="312CA501" w14:textId="413DACE1" w:rsidR="006B7C81" w:rsidRDefault="008106E7" w:rsidP="006B7C81">
      <w:pPr>
        <w:widowControl w:val="0"/>
        <w:autoSpaceDE w:val="0"/>
        <w:autoSpaceDN w:val="0"/>
        <w:adjustRightInd w:val="0"/>
        <w:spacing w:line="480" w:lineRule="auto"/>
        <w:ind w:firstLine="567"/>
        <w:jc w:val="both"/>
        <w:rPr>
          <w:rStyle w:val="longtext"/>
          <w:rFonts w:ascii="Times New Roman" w:hAnsi="Times New Roman"/>
          <w:bCs/>
          <w:sz w:val="24"/>
          <w:szCs w:val="24"/>
          <w:lang w:val="en-US"/>
        </w:rPr>
      </w:pPr>
      <w:r w:rsidRPr="006B7C81">
        <w:rPr>
          <w:rFonts w:ascii="Times New Roman" w:hAnsi="Times New Roman"/>
          <w:sz w:val="24"/>
          <w:szCs w:val="24"/>
          <w:lang w:val="en-US"/>
        </w:rPr>
        <w:t xml:space="preserve">With the obtained </w:t>
      </w:r>
      <w:r w:rsidR="00B70698" w:rsidRPr="006B7C81">
        <w:rPr>
          <w:rFonts w:ascii="Times New Roman" w:hAnsi="Times New Roman"/>
          <w:sz w:val="24"/>
          <w:szCs w:val="24"/>
          <w:lang w:val="en-US"/>
        </w:rPr>
        <w:t>data</w:t>
      </w:r>
      <w:r w:rsidR="00B70698">
        <w:rPr>
          <w:rFonts w:ascii="Times New Roman" w:hAnsi="Times New Roman"/>
          <w:sz w:val="24"/>
          <w:szCs w:val="24"/>
          <w:lang w:val="en-US"/>
        </w:rPr>
        <w:t>,</w:t>
      </w:r>
      <w:r w:rsidR="00B70698" w:rsidRPr="006B7C8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the following </w:t>
      </w:r>
      <w:r w:rsidR="002A7809" w:rsidRPr="006B7C81">
        <w:rPr>
          <w:rFonts w:ascii="Times New Roman" w:hAnsi="Times New Roman"/>
          <w:sz w:val="24"/>
          <w:szCs w:val="24"/>
          <w:lang w:val="en-US"/>
        </w:rPr>
        <w:t>parameters</w:t>
      </w:r>
      <w:r w:rsidR="00815F0C" w:rsidRPr="006B7C81">
        <w:rPr>
          <w:rFonts w:ascii="Times New Roman" w:hAnsi="Times New Roman"/>
          <w:sz w:val="24"/>
          <w:szCs w:val="24"/>
          <w:lang w:val="en-US"/>
        </w:rPr>
        <w:t xml:space="preserve"> of productive performance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were calculated and analyzed</w:t>
      </w:r>
      <w:r w:rsidR="00ED77FC" w:rsidRPr="006B7C81">
        <w:rPr>
          <w:rFonts w:ascii="Times New Roman" w:hAnsi="Times New Roman"/>
          <w:sz w:val="24"/>
          <w:szCs w:val="24"/>
          <w:lang w:val="en-US"/>
        </w:rPr>
        <w:t>:</w:t>
      </w:r>
      <w:r w:rsidR="00A35303" w:rsidRPr="006B7C8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B70698">
        <w:rPr>
          <w:rFonts w:ascii="Times New Roman" w:hAnsi="Times New Roman"/>
          <w:sz w:val="24"/>
          <w:szCs w:val="24"/>
          <w:lang w:val="en-US"/>
        </w:rPr>
        <w:t>S</w:t>
      </w:r>
      <w:r w:rsidR="00506531" w:rsidRPr="006B7C81">
        <w:rPr>
          <w:rFonts w:ascii="Times New Roman" w:hAnsi="Times New Roman"/>
          <w:sz w:val="24"/>
          <w:szCs w:val="24"/>
          <w:lang w:val="en-US"/>
        </w:rPr>
        <w:t xml:space="preserve">urvival </w:t>
      </w:r>
      <w:r w:rsidR="00330D96">
        <w:rPr>
          <w:rFonts w:ascii="Times New Roman" w:hAnsi="Times New Roman"/>
          <w:sz w:val="24"/>
          <w:szCs w:val="24"/>
          <w:lang w:val="en-US"/>
        </w:rPr>
        <w:t>(</w:t>
      </w:r>
      <w:r w:rsidR="00506531" w:rsidRPr="006B7C81">
        <w:rPr>
          <w:rFonts w:ascii="Times New Roman" w:hAnsi="Times New Roman"/>
          <w:sz w:val="24"/>
          <w:szCs w:val="24"/>
          <w:lang w:val="en-US"/>
        </w:rPr>
        <w:t>%</w:t>
      </w:r>
      <w:r w:rsidR="008D4715">
        <w:rPr>
          <w:rFonts w:ascii="Times New Roman" w:hAnsi="Times New Roman"/>
          <w:sz w:val="24"/>
          <w:szCs w:val="24"/>
          <w:lang w:val="en-US"/>
        </w:rPr>
        <w:t>)</w:t>
      </w:r>
      <w:r w:rsidR="0031440A" w:rsidRPr="006B7C81">
        <w:rPr>
          <w:rFonts w:ascii="Times New Roman" w:hAnsi="Times New Roman"/>
          <w:sz w:val="24"/>
          <w:szCs w:val="24"/>
          <w:lang w:val="en-US"/>
        </w:rPr>
        <w:t xml:space="preserve"> = (final number </w:t>
      </w:r>
      <w:r w:rsidR="00A35303" w:rsidRPr="006B7C81">
        <w:rPr>
          <w:rFonts w:ascii="Times New Roman" w:hAnsi="Times New Roman"/>
          <w:sz w:val="24"/>
          <w:szCs w:val="24"/>
          <w:lang w:val="en-US"/>
        </w:rPr>
        <w:t>×</w:t>
      </w:r>
      <w:r w:rsidR="0031440A" w:rsidRPr="006B7C81">
        <w:rPr>
          <w:rFonts w:ascii="Times New Roman" w:hAnsi="Times New Roman"/>
          <w:sz w:val="24"/>
          <w:szCs w:val="24"/>
          <w:lang w:val="en-US"/>
        </w:rPr>
        <w:t xml:space="preserve"> initial number</w:t>
      </w:r>
      <w:r w:rsidR="0031440A" w:rsidRPr="006B7C81">
        <w:rPr>
          <w:rFonts w:ascii="Times New Roman" w:hAnsi="Times New Roman"/>
          <w:sz w:val="24"/>
          <w:szCs w:val="24"/>
          <w:vertAlign w:val="superscript"/>
          <w:lang w:val="en-US"/>
        </w:rPr>
        <w:t>-1</w:t>
      </w:r>
      <w:r w:rsidR="0031440A" w:rsidRPr="006B7C81">
        <w:rPr>
          <w:rFonts w:ascii="Times New Roman" w:hAnsi="Times New Roman"/>
          <w:sz w:val="24"/>
          <w:szCs w:val="24"/>
          <w:lang w:val="en-US"/>
        </w:rPr>
        <w:t xml:space="preserve">) </w:t>
      </w:r>
      <w:r w:rsidR="00330D96">
        <w:rPr>
          <w:rFonts w:ascii="Times New Roman" w:hAnsi="Times New Roman"/>
          <w:sz w:val="24"/>
          <w:szCs w:val="24"/>
          <w:lang w:val="en-US"/>
        </w:rPr>
        <w:t>×</w:t>
      </w:r>
      <w:r w:rsidR="0031440A" w:rsidRPr="006B7C81">
        <w:rPr>
          <w:rFonts w:ascii="Times New Roman" w:hAnsi="Times New Roman"/>
          <w:sz w:val="24"/>
          <w:szCs w:val="24"/>
          <w:lang w:val="en-US"/>
        </w:rPr>
        <w:t xml:space="preserve"> 100</w:t>
      </w:r>
      <w:r w:rsidR="00A35303" w:rsidRPr="006B7C81">
        <w:rPr>
          <w:rFonts w:ascii="Times New Roman" w:hAnsi="Times New Roman"/>
          <w:sz w:val="24"/>
          <w:szCs w:val="24"/>
          <w:lang w:val="en-US"/>
        </w:rPr>
        <w:t xml:space="preserve">; </w:t>
      </w:r>
      <w:r w:rsidR="00B70698">
        <w:rPr>
          <w:rFonts w:ascii="Times New Roman" w:hAnsi="Times New Roman"/>
          <w:sz w:val="24"/>
          <w:szCs w:val="24"/>
          <w:lang w:val="en-US"/>
        </w:rPr>
        <w:t>f</w:t>
      </w:r>
      <w:r w:rsidR="00506531" w:rsidRPr="006B7C81">
        <w:rPr>
          <w:rFonts w:ascii="Times New Roman" w:hAnsi="Times New Roman"/>
          <w:sz w:val="24"/>
          <w:szCs w:val="24"/>
          <w:lang w:val="en-US"/>
        </w:rPr>
        <w:t>inal weight</w:t>
      </w:r>
      <w:r w:rsidR="00B70698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30D96">
        <w:rPr>
          <w:rFonts w:ascii="Times New Roman" w:hAnsi="Times New Roman"/>
          <w:sz w:val="24"/>
          <w:szCs w:val="24"/>
          <w:lang w:val="en-US"/>
        </w:rPr>
        <w:t>(</w:t>
      </w:r>
      <w:r w:rsidR="00506531" w:rsidRPr="006B7C81">
        <w:rPr>
          <w:rFonts w:ascii="Times New Roman" w:hAnsi="Times New Roman"/>
          <w:sz w:val="24"/>
          <w:szCs w:val="24"/>
          <w:lang w:val="en-US"/>
        </w:rPr>
        <w:t>g</w:t>
      </w:r>
      <w:r w:rsidR="00330D96">
        <w:rPr>
          <w:rFonts w:ascii="Times New Roman" w:hAnsi="Times New Roman"/>
          <w:sz w:val="24"/>
          <w:szCs w:val="24"/>
          <w:lang w:val="en-US"/>
        </w:rPr>
        <w:t>)</w:t>
      </w:r>
      <w:r w:rsidR="00A35303" w:rsidRPr="006B7C81">
        <w:rPr>
          <w:rFonts w:ascii="Times New Roman" w:hAnsi="Times New Roman"/>
          <w:sz w:val="24"/>
          <w:szCs w:val="24"/>
          <w:lang w:val="en-US"/>
        </w:rPr>
        <w:t xml:space="preserve">; </w:t>
      </w:r>
      <w:r w:rsidR="00B70698">
        <w:rPr>
          <w:rFonts w:ascii="Times New Roman" w:hAnsi="Times New Roman"/>
          <w:sz w:val="24"/>
          <w:szCs w:val="24"/>
          <w:lang w:val="en-US"/>
        </w:rPr>
        <w:t>f</w:t>
      </w:r>
      <w:r w:rsidR="00506531" w:rsidRPr="006B7C81">
        <w:rPr>
          <w:rFonts w:ascii="Times New Roman" w:hAnsi="Times New Roman"/>
          <w:sz w:val="24"/>
          <w:szCs w:val="24"/>
          <w:lang w:val="en-US"/>
        </w:rPr>
        <w:t>inal lengt</w:t>
      </w:r>
      <w:r w:rsidR="003C67A2">
        <w:rPr>
          <w:rFonts w:ascii="Times New Roman" w:hAnsi="Times New Roman"/>
          <w:sz w:val="24"/>
          <w:szCs w:val="24"/>
          <w:lang w:val="en-US"/>
        </w:rPr>
        <w:t>h</w:t>
      </w:r>
      <w:r w:rsidR="00330D96">
        <w:rPr>
          <w:rFonts w:ascii="Times New Roman" w:hAnsi="Times New Roman"/>
          <w:sz w:val="24"/>
          <w:szCs w:val="24"/>
          <w:lang w:val="en-US"/>
        </w:rPr>
        <w:t xml:space="preserve"> (</w:t>
      </w:r>
      <w:r w:rsidR="00506531" w:rsidRPr="006B7C81">
        <w:rPr>
          <w:rFonts w:ascii="Times New Roman" w:hAnsi="Times New Roman"/>
          <w:sz w:val="24"/>
          <w:szCs w:val="24"/>
          <w:lang w:val="en-US"/>
        </w:rPr>
        <w:t>cm</w:t>
      </w:r>
      <w:r w:rsidR="00330D96">
        <w:rPr>
          <w:rFonts w:ascii="Times New Roman" w:hAnsi="Times New Roman"/>
          <w:sz w:val="24"/>
          <w:szCs w:val="24"/>
          <w:lang w:val="en-US"/>
        </w:rPr>
        <w:t>)</w:t>
      </w:r>
      <w:r w:rsidR="00A35303" w:rsidRPr="006B7C81">
        <w:rPr>
          <w:rFonts w:ascii="Times New Roman" w:hAnsi="Times New Roman"/>
          <w:sz w:val="24"/>
          <w:szCs w:val="24"/>
          <w:lang w:val="en-US"/>
        </w:rPr>
        <w:t xml:space="preserve">; </w:t>
      </w:r>
      <w:r w:rsidR="00B70698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>c</w:t>
      </w:r>
      <w:r w:rsidR="00A1472C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ondition factor (K) = (weight </w:t>
      </w:r>
      <w:r w:rsidR="00A35303" w:rsidRPr="006B7C81">
        <w:rPr>
          <w:rFonts w:ascii="Times New Roman" w:hAnsi="Times New Roman"/>
          <w:sz w:val="24"/>
          <w:szCs w:val="24"/>
          <w:lang w:val="en-US"/>
        </w:rPr>
        <w:t>×</w:t>
      </w:r>
      <w:r w:rsidR="00A1472C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length</w:t>
      </w:r>
      <w:r w:rsidR="00A1472C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vertAlign w:val="superscript"/>
          <w:lang w:val="en-US"/>
        </w:rPr>
        <w:t>-3</w:t>
      </w:r>
      <w:r w:rsidR="00D457DC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) </w:t>
      </w:r>
      <w:r w:rsidR="00A35303" w:rsidRPr="006B7C81">
        <w:rPr>
          <w:rFonts w:ascii="Times New Roman" w:hAnsi="Times New Roman"/>
          <w:sz w:val="24"/>
          <w:szCs w:val="24"/>
          <w:lang w:val="en-US"/>
        </w:rPr>
        <w:t>×</w:t>
      </w:r>
      <w:r w:rsidR="00D457DC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r w:rsidR="00A1472C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>100</w:t>
      </w:r>
      <w:r w:rsidR="00A35303" w:rsidRPr="006B7C81">
        <w:rPr>
          <w:rFonts w:ascii="Times New Roman" w:hAnsi="Times New Roman"/>
          <w:sz w:val="24"/>
          <w:szCs w:val="24"/>
          <w:lang w:val="en-US"/>
        </w:rPr>
        <w:t xml:space="preserve">; </w:t>
      </w:r>
      <w:r w:rsidR="00B70698">
        <w:rPr>
          <w:rFonts w:ascii="Times New Roman" w:hAnsi="Times New Roman"/>
          <w:sz w:val="24"/>
          <w:szCs w:val="24"/>
          <w:lang w:val="en-US"/>
        </w:rPr>
        <w:t>d</w:t>
      </w:r>
      <w:r w:rsidR="00506531" w:rsidRPr="006B7C81">
        <w:rPr>
          <w:rFonts w:ascii="Times New Roman" w:hAnsi="Times New Roman"/>
          <w:sz w:val="24"/>
          <w:szCs w:val="24"/>
          <w:lang w:val="en-US"/>
        </w:rPr>
        <w:t>aily weight gain (DWG</w:t>
      </w:r>
      <w:r w:rsidR="00330D96">
        <w:rPr>
          <w:rFonts w:ascii="Times New Roman" w:hAnsi="Times New Roman"/>
          <w:sz w:val="24"/>
          <w:szCs w:val="24"/>
          <w:lang w:val="en-US"/>
        </w:rPr>
        <w:t xml:space="preserve"> ‒ </w:t>
      </w:r>
      <w:r w:rsidR="00506531" w:rsidRPr="006B7C81">
        <w:rPr>
          <w:rFonts w:ascii="Times New Roman" w:hAnsi="Times New Roman"/>
          <w:sz w:val="24"/>
          <w:szCs w:val="24"/>
          <w:lang w:val="en-US"/>
        </w:rPr>
        <w:t xml:space="preserve">g </w:t>
      </w:r>
      <w:r w:rsidR="00B70698">
        <w:rPr>
          <w:rFonts w:ascii="Times New Roman" w:hAnsi="Times New Roman"/>
          <w:sz w:val="24"/>
          <w:szCs w:val="24"/>
          <w:lang w:val="en-US"/>
        </w:rPr>
        <w:t xml:space="preserve">per </w:t>
      </w:r>
      <w:r w:rsidR="00506531" w:rsidRPr="006B7C81">
        <w:rPr>
          <w:rFonts w:ascii="Times New Roman" w:hAnsi="Times New Roman"/>
          <w:sz w:val="24"/>
          <w:szCs w:val="24"/>
          <w:lang w:val="en-US"/>
        </w:rPr>
        <w:t>day</w:t>
      </w:r>
      <w:r w:rsidR="00330D96">
        <w:rPr>
          <w:rFonts w:ascii="Times New Roman" w:hAnsi="Times New Roman"/>
          <w:sz w:val="24"/>
          <w:szCs w:val="24"/>
          <w:lang w:val="en-US"/>
        </w:rPr>
        <w:t>)</w:t>
      </w:r>
      <w:r w:rsidR="00506531" w:rsidRPr="006B7C81">
        <w:rPr>
          <w:rFonts w:ascii="Times New Roman" w:hAnsi="Times New Roman"/>
          <w:sz w:val="24"/>
          <w:szCs w:val="24"/>
          <w:lang w:val="en-US"/>
        </w:rPr>
        <w:t xml:space="preserve"> = weight gain </w:t>
      </w:r>
      <w:r w:rsidR="00A35303" w:rsidRPr="006B7C81">
        <w:rPr>
          <w:rFonts w:ascii="Times New Roman" w:hAnsi="Times New Roman"/>
          <w:sz w:val="24"/>
          <w:szCs w:val="24"/>
          <w:lang w:val="en-US"/>
        </w:rPr>
        <w:t>×</w:t>
      </w:r>
      <w:r w:rsidR="00506531" w:rsidRPr="006B7C81">
        <w:rPr>
          <w:rFonts w:ascii="Times New Roman" w:hAnsi="Times New Roman"/>
          <w:sz w:val="24"/>
          <w:szCs w:val="24"/>
          <w:lang w:val="en-US"/>
        </w:rPr>
        <w:t xml:space="preserve"> day</w:t>
      </w:r>
      <w:r w:rsidR="00506531" w:rsidRPr="006B7C81">
        <w:rPr>
          <w:rFonts w:ascii="Times New Roman" w:hAnsi="Times New Roman"/>
          <w:sz w:val="24"/>
          <w:szCs w:val="24"/>
          <w:vertAlign w:val="superscript"/>
          <w:lang w:val="en-US"/>
        </w:rPr>
        <w:t>-1</w:t>
      </w:r>
      <w:r w:rsidR="00A35303" w:rsidRPr="006B7C81">
        <w:rPr>
          <w:rFonts w:ascii="Times New Roman" w:hAnsi="Times New Roman"/>
          <w:sz w:val="24"/>
          <w:szCs w:val="24"/>
          <w:lang w:val="en-US"/>
        </w:rPr>
        <w:t xml:space="preserve">; </w:t>
      </w:r>
      <w:r w:rsidR="00B70698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>f</w:t>
      </w:r>
      <w:r w:rsidR="00EB1186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eed </w:t>
      </w:r>
      <w:r w:rsidR="00D457DC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>e</w:t>
      </w:r>
      <w:r w:rsidR="00EB1186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fficiency (FE) = weight gain </w:t>
      </w:r>
      <w:r w:rsidR="00A35303" w:rsidRPr="006B7C81">
        <w:rPr>
          <w:rFonts w:ascii="Times New Roman" w:hAnsi="Times New Roman"/>
          <w:sz w:val="24"/>
          <w:szCs w:val="24"/>
          <w:lang w:val="en-US"/>
        </w:rPr>
        <w:t>×</w:t>
      </w:r>
      <w:r w:rsidR="00EB1186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feed intake</w:t>
      </w:r>
      <w:r w:rsidR="00EB1186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vertAlign w:val="superscript"/>
          <w:lang w:val="en-US"/>
        </w:rPr>
        <w:t>-1</w:t>
      </w:r>
      <w:r w:rsidR="00A35303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; </w:t>
      </w:r>
      <w:r w:rsidR="00B70698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>p</w:t>
      </w:r>
      <w:r w:rsidR="00EB1186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rotein efficiency ratio (PER) = weight gain </w:t>
      </w:r>
      <w:r w:rsidR="00A35303" w:rsidRPr="006B7C81">
        <w:rPr>
          <w:rFonts w:ascii="Times New Roman" w:hAnsi="Times New Roman"/>
          <w:sz w:val="24"/>
          <w:szCs w:val="24"/>
          <w:lang w:val="en-US"/>
        </w:rPr>
        <w:t>×</w:t>
      </w:r>
      <w:r w:rsidR="00EB1186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protein intake</w:t>
      </w:r>
      <w:r w:rsidR="00EB1186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vertAlign w:val="superscript"/>
          <w:lang w:val="en-US"/>
        </w:rPr>
        <w:t>-1</w:t>
      </w:r>
      <w:r w:rsidR="00A35303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; </w:t>
      </w:r>
      <w:r w:rsidR="00B70698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>a</w:t>
      </w:r>
      <w:r w:rsidR="00EB1186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>pparent net protein utilization (ANPU</w:t>
      </w:r>
      <w:r w:rsidR="00330D96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‒ </w:t>
      </w:r>
      <w:r w:rsidR="00EB1186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>%</w:t>
      </w:r>
      <w:r w:rsidR="00330D96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>)</w:t>
      </w:r>
      <w:r w:rsidR="00EB1186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= </w:t>
      </w:r>
      <w:r w:rsidR="00506531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>(body protein gain</w:t>
      </w:r>
      <w:r w:rsidR="00EB1186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r w:rsidR="00A35303" w:rsidRPr="006B7C81">
        <w:rPr>
          <w:rFonts w:ascii="Times New Roman" w:hAnsi="Times New Roman"/>
          <w:sz w:val="24"/>
          <w:szCs w:val="24"/>
          <w:lang w:val="en-US"/>
        </w:rPr>
        <w:t>×</w:t>
      </w:r>
      <w:r w:rsidR="00EB1186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protein intake</w:t>
      </w:r>
      <w:r w:rsidR="00D457DC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vertAlign w:val="superscript"/>
          <w:lang w:val="en-US"/>
        </w:rPr>
        <w:t>-1</w:t>
      </w:r>
      <w:r w:rsidR="0018508F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>)</w:t>
      </w:r>
      <w:r w:rsidR="00EB1186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r w:rsidR="00A35303" w:rsidRPr="006B7C81">
        <w:rPr>
          <w:rFonts w:ascii="Times New Roman" w:hAnsi="Times New Roman"/>
          <w:sz w:val="24"/>
          <w:szCs w:val="24"/>
          <w:lang w:val="en-US"/>
        </w:rPr>
        <w:t>×</w:t>
      </w:r>
      <w:r w:rsidR="00EB1186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100</w:t>
      </w:r>
      <w:r w:rsidR="00A35303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; </w:t>
      </w:r>
      <w:r w:rsidR="00B70698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>a</w:t>
      </w:r>
      <w:r w:rsidR="00EB1186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>pparent net energy utilization (ANEU</w:t>
      </w:r>
      <w:r w:rsidR="00330D96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‒ </w:t>
      </w:r>
      <w:r w:rsidR="00EB1186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>%</w:t>
      </w:r>
      <w:r w:rsidR="00330D96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>)</w:t>
      </w:r>
      <w:r w:rsidR="00EB1186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=</w:t>
      </w:r>
      <w:r w:rsidR="0018508F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(body energy gain</w:t>
      </w:r>
      <w:r w:rsidR="00EB1186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r w:rsidR="00A35303" w:rsidRPr="006B7C81">
        <w:rPr>
          <w:rFonts w:ascii="Times New Roman" w:hAnsi="Times New Roman"/>
          <w:sz w:val="24"/>
          <w:szCs w:val="24"/>
          <w:lang w:val="en-US"/>
        </w:rPr>
        <w:t>×</w:t>
      </w:r>
      <w:r w:rsidR="00EB1186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energy intake</w:t>
      </w:r>
      <w:r w:rsidR="00D457DC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vertAlign w:val="superscript"/>
          <w:lang w:val="en-US"/>
        </w:rPr>
        <w:t>-1</w:t>
      </w:r>
      <w:r w:rsidR="0018508F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>)</w:t>
      </w:r>
      <w:r w:rsidR="00EB1186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r w:rsidR="00A35303" w:rsidRPr="006B7C81">
        <w:rPr>
          <w:rFonts w:ascii="Times New Roman" w:hAnsi="Times New Roman"/>
          <w:sz w:val="24"/>
          <w:szCs w:val="24"/>
          <w:lang w:val="en-US"/>
        </w:rPr>
        <w:t>×</w:t>
      </w:r>
      <w:r w:rsidR="00EB1186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100</w:t>
      </w:r>
      <w:r w:rsidR="00A35303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; </w:t>
      </w:r>
      <w:r w:rsidR="00B70698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>v</w:t>
      </w:r>
      <w:r w:rsidR="00D457DC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>iscerosomatic index (VSI</w:t>
      </w:r>
      <w:r w:rsidR="00632CE6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‒</w:t>
      </w:r>
      <w:r w:rsidR="00D457DC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%</w:t>
      </w:r>
      <w:r w:rsidR="00632CE6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>)</w:t>
      </w:r>
      <w:r w:rsidR="00D457DC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= (viscera weight </w:t>
      </w:r>
      <w:r w:rsidR="00A35303" w:rsidRPr="006B7C81">
        <w:rPr>
          <w:rFonts w:ascii="Times New Roman" w:hAnsi="Times New Roman"/>
          <w:sz w:val="24"/>
          <w:szCs w:val="24"/>
          <w:lang w:val="en-US"/>
        </w:rPr>
        <w:t>×</w:t>
      </w:r>
      <w:r w:rsidR="00D457DC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body weight</w:t>
      </w:r>
      <w:r w:rsidR="00D457DC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vertAlign w:val="superscript"/>
          <w:lang w:val="en-US"/>
        </w:rPr>
        <w:t>-1</w:t>
      </w:r>
      <w:r w:rsidR="00D457DC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) </w:t>
      </w:r>
      <w:r w:rsidR="00A35303" w:rsidRPr="006B7C81">
        <w:rPr>
          <w:rFonts w:ascii="Times New Roman" w:hAnsi="Times New Roman"/>
          <w:sz w:val="24"/>
          <w:szCs w:val="24"/>
          <w:lang w:val="en-US"/>
        </w:rPr>
        <w:t>×</w:t>
      </w:r>
      <w:r w:rsidR="00D457DC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100</w:t>
      </w:r>
      <w:r w:rsidR="00D026F3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; </w:t>
      </w:r>
      <w:r w:rsidR="00B70698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>h</w:t>
      </w:r>
      <w:r w:rsidR="00D457DC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>epatosomatic index (HSI</w:t>
      </w:r>
      <w:r w:rsidR="00632CE6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‒</w:t>
      </w:r>
      <w:r w:rsidR="00D457DC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%</w:t>
      </w:r>
      <w:r w:rsidR="00632CE6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>)</w:t>
      </w:r>
      <w:r w:rsidR="00D457DC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= (liver weight </w:t>
      </w:r>
      <w:r w:rsidR="00A35303" w:rsidRPr="006B7C81">
        <w:rPr>
          <w:rFonts w:ascii="Times New Roman" w:hAnsi="Times New Roman"/>
          <w:sz w:val="24"/>
          <w:szCs w:val="24"/>
          <w:lang w:val="en-US"/>
        </w:rPr>
        <w:t>×</w:t>
      </w:r>
      <w:r w:rsidR="00D457DC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body weight</w:t>
      </w:r>
      <w:r w:rsidR="00D457DC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vertAlign w:val="superscript"/>
          <w:lang w:val="en-US"/>
        </w:rPr>
        <w:t>-1</w:t>
      </w:r>
      <w:r w:rsidR="00D457DC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) </w:t>
      </w:r>
      <w:r w:rsidR="00A35303" w:rsidRPr="006B7C81">
        <w:rPr>
          <w:rFonts w:ascii="Times New Roman" w:hAnsi="Times New Roman"/>
          <w:sz w:val="24"/>
          <w:szCs w:val="24"/>
          <w:lang w:val="en-US"/>
        </w:rPr>
        <w:t>×</w:t>
      </w:r>
      <w:r w:rsidR="00D457DC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100</w:t>
      </w:r>
      <w:r w:rsidR="00D026F3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; </w:t>
      </w:r>
      <w:r w:rsidR="00B70698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>p</w:t>
      </w:r>
      <w:r w:rsidR="00241D5A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>roximal</w:t>
      </w:r>
      <w:r w:rsidR="0018508F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composition, % </w:t>
      </w:r>
      <w:r w:rsidR="00A35303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of </w:t>
      </w:r>
      <w:r w:rsidR="0018508F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>moisture, protein, lipid</w:t>
      </w:r>
      <w:r w:rsidR="00B70698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>,</w:t>
      </w:r>
      <w:r w:rsidR="0018508F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r w:rsidR="00A35303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and </w:t>
      </w:r>
      <w:r w:rsidR="0018508F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>ash</w:t>
      </w:r>
      <w:r w:rsidR="00D026F3" w:rsidRPr="006B7C81">
        <w:rPr>
          <w:rStyle w:val="longtext"/>
          <w:rFonts w:ascii="Times New Roman" w:hAnsi="Times New Roman"/>
          <w:sz w:val="24"/>
          <w:szCs w:val="24"/>
          <w:shd w:val="clear" w:color="auto" w:fill="FFFFFF"/>
          <w:lang w:val="en-US"/>
        </w:rPr>
        <w:t>.</w:t>
      </w:r>
    </w:p>
    <w:p w14:paraId="5E79122E" w14:textId="5A302D61" w:rsidR="00E31AD9" w:rsidRPr="006B7C81" w:rsidRDefault="002A7809" w:rsidP="006B7C81">
      <w:pPr>
        <w:widowControl w:val="0"/>
        <w:autoSpaceDE w:val="0"/>
        <w:autoSpaceDN w:val="0"/>
        <w:adjustRightInd w:val="0"/>
        <w:spacing w:line="480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6B7C81">
        <w:rPr>
          <w:rFonts w:ascii="Times New Roman" w:hAnsi="Times New Roman"/>
          <w:sz w:val="24"/>
          <w:szCs w:val="24"/>
          <w:lang w:val="en-US"/>
        </w:rPr>
        <w:t>Data were tested for the pre-assumptions and sub</w:t>
      </w:r>
      <w:r w:rsidR="00453F77">
        <w:rPr>
          <w:rFonts w:ascii="Times New Roman" w:hAnsi="Times New Roman"/>
          <w:sz w:val="24"/>
          <w:szCs w:val="24"/>
          <w:lang w:val="en-US"/>
        </w:rPr>
        <w:t>jec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ted to </w:t>
      </w:r>
      <w:r w:rsidR="00453F77">
        <w:rPr>
          <w:rFonts w:ascii="Times New Roman" w:hAnsi="Times New Roman"/>
          <w:sz w:val="24"/>
          <w:szCs w:val="24"/>
          <w:lang w:val="en-US"/>
        </w:rPr>
        <w:t xml:space="preserve">the 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analysis of variance, </w:t>
      </w:r>
      <w:r w:rsidR="00453F77">
        <w:rPr>
          <w:rFonts w:ascii="Times New Roman" w:hAnsi="Times New Roman"/>
          <w:sz w:val="24"/>
          <w:szCs w:val="24"/>
          <w:lang w:val="en-US"/>
        </w:rPr>
        <w:t>and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comparison of means by Tukey's test, at 5%</w:t>
      </w:r>
      <w:r w:rsidR="00453F77">
        <w:rPr>
          <w:rFonts w:ascii="Times New Roman" w:hAnsi="Times New Roman"/>
          <w:sz w:val="24"/>
          <w:szCs w:val="24"/>
          <w:lang w:val="en-US"/>
        </w:rPr>
        <w:t xml:space="preserve"> probability</w:t>
      </w:r>
      <w:r w:rsidRPr="006B7C81">
        <w:rPr>
          <w:rFonts w:ascii="Times New Roman" w:hAnsi="Times New Roman"/>
          <w:sz w:val="24"/>
          <w:szCs w:val="24"/>
          <w:lang w:val="en-US"/>
        </w:rPr>
        <w:t>. There was loss of an experimental unit</w:t>
      </w:r>
      <w:r w:rsidR="00D026F3" w:rsidRPr="006B7C8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92CA1">
        <w:rPr>
          <w:rFonts w:ascii="Times New Roman" w:hAnsi="Times New Roman"/>
          <w:sz w:val="24"/>
          <w:szCs w:val="24"/>
          <w:lang w:val="en-US"/>
        </w:rPr>
        <w:t>(</w:t>
      </w:r>
      <w:r w:rsidR="00D026F3" w:rsidRPr="006B7C81">
        <w:rPr>
          <w:rFonts w:ascii="Times New Roman" w:hAnsi="Times New Roman"/>
          <w:sz w:val="24"/>
          <w:szCs w:val="24"/>
          <w:lang w:val="en-US"/>
        </w:rPr>
        <w:t>one rep</w:t>
      </w:r>
      <w:r w:rsidR="00453F77">
        <w:rPr>
          <w:rFonts w:ascii="Times New Roman" w:hAnsi="Times New Roman"/>
          <w:sz w:val="24"/>
          <w:szCs w:val="24"/>
          <w:lang w:val="en-US"/>
        </w:rPr>
        <w:t>licate</w:t>
      </w:r>
      <w:r w:rsidR="00D026F3" w:rsidRPr="006B7C81">
        <w:rPr>
          <w:rFonts w:ascii="Times New Roman" w:hAnsi="Times New Roman"/>
          <w:sz w:val="24"/>
          <w:szCs w:val="24"/>
          <w:lang w:val="en-US"/>
        </w:rPr>
        <w:t xml:space="preserve"> of the "pacu × silage diet" treatment</w:t>
      </w:r>
      <w:r w:rsidR="00E92CA1">
        <w:rPr>
          <w:rFonts w:ascii="Times New Roman" w:hAnsi="Times New Roman"/>
          <w:sz w:val="24"/>
          <w:szCs w:val="24"/>
          <w:lang w:val="en-US"/>
        </w:rPr>
        <w:t>)</w:t>
      </w:r>
      <w:r w:rsidR="00D026F3" w:rsidRPr="006B7C81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6B7C81">
        <w:rPr>
          <w:rFonts w:ascii="Times New Roman" w:hAnsi="Times New Roman"/>
          <w:sz w:val="24"/>
          <w:szCs w:val="24"/>
          <w:lang w:val="en-US"/>
        </w:rPr>
        <w:t>considered as</w:t>
      </w:r>
      <w:r w:rsidR="006E66C8" w:rsidRPr="006B7C81">
        <w:rPr>
          <w:rFonts w:ascii="Times New Roman" w:hAnsi="Times New Roman"/>
          <w:sz w:val="24"/>
          <w:szCs w:val="24"/>
          <w:lang w:val="en-US"/>
        </w:rPr>
        <w:t xml:space="preserve"> a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lost plot in the statistical analysis</w:t>
      </w:r>
      <w:r w:rsidR="00D026F3" w:rsidRPr="006B7C81">
        <w:rPr>
          <w:rFonts w:ascii="Times New Roman" w:hAnsi="Times New Roman"/>
          <w:sz w:val="24"/>
          <w:szCs w:val="24"/>
          <w:lang w:val="en-US"/>
        </w:rPr>
        <w:t>.</w:t>
      </w:r>
    </w:p>
    <w:p w14:paraId="2C7D1AD1" w14:textId="1E85135B" w:rsidR="006E66C8" w:rsidRPr="006B7C81" w:rsidRDefault="00FB1EA2" w:rsidP="00FF4EE8">
      <w:pPr>
        <w:widowControl w:val="0"/>
        <w:spacing w:line="48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8E59C2">
        <w:rPr>
          <w:rFonts w:ascii="Times New Roman" w:hAnsi="Times New Roman"/>
          <w:b/>
          <w:sz w:val="24"/>
          <w:szCs w:val="24"/>
          <w:lang w:val="en-US"/>
        </w:rPr>
        <w:t>Results and Discussion</w:t>
      </w:r>
    </w:p>
    <w:p w14:paraId="7F575AB3" w14:textId="58932B8E" w:rsidR="006B7C81" w:rsidRDefault="009D070B" w:rsidP="006B7C81">
      <w:pPr>
        <w:widowControl w:val="0"/>
        <w:spacing w:line="480" w:lineRule="auto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6B7C81">
        <w:rPr>
          <w:rFonts w:ascii="Times New Roman" w:hAnsi="Times New Roman"/>
          <w:sz w:val="24"/>
          <w:szCs w:val="24"/>
          <w:lang w:val="en-US"/>
        </w:rPr>
        <w:t>There was interaction between the tested factors, genetic group and diet, for growth, considering final length, final weight</w:t>
      </w:r>
      <w:r w:rsidR="005350AD">
        <w:rPr>
          <w:rFonts w:ascii="Times New Roman" w:hAnsi="Times New Roman"/>
          <w:sz w:val="24"/>
          <w:szCs w:val="24"/>
          <w:lang w:val="en-US"/>
        </w:rPr>
        <w:t>,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and daily weight gain (Table 2, Figure 1). Pacu fed the silage diet had higher growth than pacu fed the base diet</w:t>
      </w:r>
      <w:r w:rsidR="00F96085" w:rsidRPr="006B7C81">
        <w:rPr>
          <w:rFonts w:ascii="Times New Roman" w:hAnsi="Times New Roman"/>
          <w:sz w:val="24"/>
          <w:szCs w:val="24"/>
          <w:lang w:val="en-US"/>
        </w:rPr>
        <w:t>, but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F96085" w:rsidRPr="006B7C81">
        <w:rPr>
          <w:rFonts w:ascii="Times New Roman" w:hAnsi="Times New Roman"/>
          <w:sz w:val="24"/>
          <w:szCs w:val="24"/>
          <w:lang w:val="en-US"/>
        </w:rPr>
        <w:t xml:space="preserve">for 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tambacu </w:t>
      </w:r>
      <w:r w:rsidR="00F96085" w:rsidRPr="006B7C81">
        <w:rPr>
          <w:rFonts w:ascii="Times New Roman" w:hAnsi="Times New Roman"/>
          <w:sz w:val="24"/>
          <w:szCs w:val="24"/>
          <w:lang w:val="en-US"/>
        </w:rPr>
        <w:t>this effect was not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observed. </w:t>
      </w:r>
      <w:r w:rsidR="00F96085" w:rsidRPr="006B7C81">
        <w:rPr>
          <w:rFonts w:ascii="Times New Roman" w:hAnsi="Times New Roman"/>
          <w:sz w:val="24"/>
          <w:szCs w:val="24"/>
          <w:lang w:val="en-US"/>
        </w:rPr>
        <w:t xml:space="preserve">Moreover, 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pacu </w:t>
      </w:r>
      <w:r w:rsidR="005350AD">
        <w:rPr>
          <w:rFonts w:ascii="Times New Roman" w:hAnsi="Times New Roman"/>
          <w:sz w:val="24"/>
          <w:szCs w:val="24"/>
          <w:lang w:val="en-US"/>
        </w:rPr>
        <w:t>show</w:t>
      </w:r>
      <w:r w:rsidR="005350AD" w:rsidRPr="006B7C81">
        <w:rPr>
          <w:rFonts w:ascii="Times New Roman" w:hAnsi="Times New Roman"/>
          <w:sz w:val="24"/>
          <w:szCs w:val="24"/>
          <w:lang w:val="en-US"/>
        </w:rPr>
        <w:t xml:space="preserve">ed </w:t>
      </w:r>
      <w:r w:rsidR="005350AD">
        <w:rPr>
          <w:rFonts w:ascii="Times New Roman" w:hAnsi="Times New Roman"/>
          <w:sz w:val="24"/>
          <w:szCs w:val="24"/>
          <w:lang w:val="en-US"/>
        </w:rPr>
        <w:t xml:space="preserve">a </w:t>
      </w:r>
      <w:r w:rsidRPr="006B7C81">
        <w:rPr>
          <w:rFonts w:ascii="Times New Roman" w:hAnsi="Times New Roman"/>
          <w:sz w:val="24"/>
          <w:szCs w:val="24"/>
          <w:lang w:val="en-US"/>
        </w:rPr>
        <w:t>better growth than tambacu</w:t>
      </w:r>
      <w:r w:rsidR="00862BBA" w:rsidRPr="006B7C81">
        <w:rPr>
          <w:rFonts w:ascii="Times New Roman" w:hAnsi="Times New Roman"/>
          <w:sz w:val="24"/>
          <w:szCs w:val="24"/>
          <w:lang w:val="en-US"/>
        </w:rPr>
        <w:t xml:space="preserve"> only when fed the silage diet</w:t>
      </w:r>
      <w:r w:rsidRPr="006B7C81">
        <w:rPr>
          <w:rFonts w:ascii="Times New Roman" w:hAnsi="Times New Roman"/>
          <w:sz w:val="24"/>
          <w:szCs w:val="24"/>
          <w:lang w:val="en-US"/>
        </w:rPr>
        <w:t>.</w:t>
      </w:r>
      <w:r w:rsidR="00965B19" w:rsidRPr="006B7C8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Pacu that received the silage diet </w:t>
      </w:r>
      <w:r w:rsidR="005350AD">
        <w:rPr>
          <w:rFonts w:ascii="Times New Roman" w:hAnsi="Times New Roman"/>
          <w:sz w:val="24"/>
          <w:szCs w:val="24"/>
          <w:lang w:val="en-US"/>
        </w:rPr>
        <w:t>showe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d </w:t>
      </w:r>
      <w:r w:rsidR="005350AD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daily weight gain </w:t>
      </w:r>
      <w:r w:rsidR="005350AD" w:rsidRPr="006B7C81">
        <w:rPr>
          <w:rFonts w:ascii="Times New Roman" w:hAnsi="Times New Roman"/>
          <w:sz w:val="24"/>
          <w:szCs w:val="24"/>
          <w:lang w:val="en-US"/>
        </w:rPr>
        <w:t>33%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higher than </w:t>
      </w:r>
      <w:r w:rsidR="009D12C9" w:rsidRPr="006B7C81">
        <w:rPr>
          <w:rFonts w:ascii="Times New Roman" w:hAnsi="Times New Roman"/>
          <w:sz w:val="24"/>
          <w:szCs w:val="24"/>
          <w:lang w:val="en-US"/>
        </w:rPr>
        <w:t xml:space="preserve">pacu </w:t>
      </w:r>
      <w:r w:rsidRPr="006B7C81">
        <w:rPr>
          <w:rFonts w:ascii="Times New Roman" w:hAnsi="Times New Roman"/>
          <w:sz w:val="24"/>
          <w:szCs w:val="24"/>
          <w:lang w:val="en-US"/>
        </w:rPr>
        <w:t>fed the base diet. Comparing the</w:t>
      </w:r>
      <w:r w:rsidR="005350AD" w:rsidRPr="005350AD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5350AD" w:rsidRPr="006B7C81">
        <w:rPr>
          <w:rFonts w:ascii="Times New Roman" w:hAnsi="Times New Roman"/>
          <w:sz w:val="24"/>
          <w:szCs w:val="24"/>
          <w:lang w:val="en-US"/>
        </w:rPr>
        <w:t>daily weight gain</w:t>
      </w:r>
      <w:r w:rsidR="005350AD">
        <w:rPr>
          <w:rFonts w:ascii="Times New Roman" w:hAnsi="Times New Roman"/>
          <w:sz w:val="24"/>
          <w:szCs w:val="24"/>
          <w:lang w:val="en-US"/>
        </w:rPr>
        <w:t xml:space="preserve"> of the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genetic groups that received the silage diet, the difference observed was even greater</w:t>
      </w:r>
      <w:r w:rsidR="005350AD">
        <w:rPr>
          <w:rFonts w:ascii="Times New Roman" w:hAnsi="Times New Roman"/>
          <w:sz w:val="24"/>
          <w:szCs w:val="24"/>
          <w:lang w:val="en-US"/>
        </w:rPr>
        <w:t>;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5350AD">
        <w:rPr>
          <w:rFonts w:ascii="Times New Roman" w:hAnsi="Times New Roman"/>
          <w:sz w:val="24"/>
          <w:szCs w:val="24"/>
          <w:lang w:val="en-US"/>
        </w:rPr>
        <w:t>this parameter in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5350AD" w:rsidRPr="006B7C81">
        <w:rPr>
          <w:rFonts w:ascii="Times New Roman" w:hAnsi="Times New Roman"/>
          <w:sz w:val="24"/>
          <w:szCs w:val="24"/>
          <w:lang w:val="en-US"/>
        </w:rPr>
        <w:t>pacu</w:t>
      </w:r>
      <w:r w:rsidR="005350AD">
        <w:rPr>
          <w:rFonts w:ascii="Times New Roman" w:hAnsi="Times New Roman"/>
          <w:sz w:val="24"/>
          <w:szCs w:val="24"/>
          <w:lang w:val="en-US"/>
        </w:rPr>
        <w:t xml:space="preserve"> was</w:t>
      </w:r>
      <w:r w:rsidR="005350AD" w:rsidRPr="006B7C8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56% </w:t>
      </w:r>
      <w:r w:rsidR="005350AD">
        <w:rPr>
          <w:rFonts w:ascii="Times New Roman" w:hAnsi="Times New Roman"/>
          <w:sz w:val="24"/>
          <w:szCs w:val="24"/>
          <w:lang w:val="en-US"/>
        </w:rPr>
        <w:t>higher than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5350AD">
        <w:rPr>
          <w:rFonts w:ascii="Times New Roman" w:hAnsi="Times New Roman"/>
          <w:sz w:val="24"/>
          <w:szCs w:val="24"/>
          <w:lang w:val="en-US"/>
        </w:rPr>
        <w:t>in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tambacu.</w:t>
      </w:r>
    </w:p>
    <w:p w14:paraId="628927A5" w14:textId="7C859C51" w:rsidR="006B7C81" w:rsidRDefault="0033404B" w:rsidP="006B7C81">
      <w:pPr>
        <w:widowControl w:val="0"/>
        <w:spacing w:line="480" w:lineRule="auto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1437D0">
        <w:rPr>
          <w:rFonts w:ascii="Times New Roman" w:hAnsi="Times New Roman"/>
          <w:sz w:val="24"/>
          <w:szCs w:val="24"/>
          <w:lang w:val="en-US"/>
        </w:rPr>
        <w:t>R</w:t>
      </w:r>
      <w:r w:rsidR="004477F7" w:rsidRPr="001437D0">
        <w:rPr>
          <w:rFonts w:ascii="Times New Roman" w:hAnsi="Times New Roman"/>
          <w:sz w:val="24"/>
          <w:szCs w:val="24"/>
          <w:lang w:val="en-US"/>
        </w:rPr>
        <w:t>eis Neto</w:t>
      </w:r>
      <w:r w:rsidRPr="001F7DD6">
        <w:rPr>
          <w:rFonts w:ascii="Times New Roman" w:hAnsi="Times New Roman"/>
          <w:sz w:val="24"/>
          <w:szCs w:val="24"/>
          <w:lang w:val="en-US"/>
        </w:rPr>
        <w:t xml:space="preserve"> et al. (2012)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reported positive heterosis for weight gain of the hybrids obtained </w:t>
      </w:r>
      <w:r w:rsidRPr="006B7C81">
        <w:rPr>
          <w:rFonts w:ascii="Times New Roman" w:hAnsi="Times New Roman"/>
          <w:sz w:val="24"/>
          <w:szCs w:val="24"/>
          <w:lang w:val="en-US"/>
        </w:rPr>
        <w:lastRenderedPageBreak/>
        <w:t>from tambaqui and pacu crosses</w:t>
      </w:r>
      <w:r w:rsidR="00030BD3">
        <w:rPr>
          <w:rFonts w:ascii="Times New Roman" w:hAnsi="Times New Roman"/>
          <w:sz w:val="24"/>
          <w:szCs w:val="24"/>
          <w:lang w:val="en-US"/>
        </w:rPr>
        <w:t>; h</w:t>
      </w:r>
      <w:r w:rsidRPr="006B7C81">
        <w:rPr>
          <w:rFonts w:ascii="Times New Roman" w:hAnsi="Times New Roman"/>
          <w:sz w:val="24"/>
          <w:szCs w:val="24"/>
          <w:lang w:val="en-US"/>
        </w:rPr>
        <w:t>owever</w:t>
      </w:r>
      <w:r w:rsidR="00030BD3">
        <w:rPr>
          <w:rFonts w:ascii="Times New Roman" w:hAnsi="Times New Roman"/>
          <w:sz w:val="24"/>
          <w:szCs w:val="24"/>
          <w:lang w:val="en-US"/>
        </w:rPr>
        <w:t>,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the evaluation was performed at optimum rearing temperature. </w:t>
      </w:r>
      <w:r w:rsidR="005A72B5" w:rsidRPr="006B7C81">
        <w:rPr>
          <w:rFonts w:ascii="Times New Roman" w:hAnsi="Times New Roman"/>
          <w:sz w:val="24"/>
          <w:szCs w:val="24"/>
          <w:lang w:val="en-US"/>
        </w:rPr>
        <w:t>I</w:t>
      </w:r>
      <w:r w:rsidR="004A5ACE" w:rsidRPr="006B7C81">
        <w:rPr>
          <w:rFonts w:ascii="Times New Roman" w:hAnsi="Times New Roman"/>
          <w:sz w:val="24"/>
          <w:szCs w:val="24"/>
          <w:lang w:val="en-US"/>
        </w:rPr>
        <w:t>n the present study, the</w:t>
      </w:r>
      <w:r w:rsidR="008B7972" w:rsidRPr="006B7C8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594974" w:rsidRPr="006B7C81">
        <w:rPr>
          <w:rFonts w:ascii="Times New Roman" w:hAnsi="Times New Roman"/>
          <w:sz w:val="24"/>
          <w:szCs w:val="24"/>
          <w:lang w:val="en-US"/>
        </w:rPr>
        <w:t>origin</w:t>
      </w:r>
      <w:r w:rsidR="004A5ACE" w:rsidRPr="006B7C81">
        <w:rPr>
          <w:rFonts w:ascii="Times New Roman" w:hAnsi="Times New Roman"/>
          <w:sz w:val="24"/>
          <w:szCs w:val="24"/>
          <w:lang w:val="en-US"/>
        </w:rPr>
        <w:t xml:space="preserve"> of the genetic group</w:t>
      </w:r>
      <w:r w:rsidR="00DE1C2B" w:rsidRPr="006B7C8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A5ACE" w:rsidRPr="006B7C81">
        <w:rPr>
          <w:rFonts w:ascii="Times New Roman" w:hAnsi="Times New Roman"/>
          <w:sz w:val="24"/>
          <w:szCs w:val="24"/>
          <w:lang w:val="en-US"/>
        </w:rPr>
        <w:t xml:space="preserve">was </w:t>
      </w:r>
      <w:r w:rsidR="00DE1C2B" w:rsidRPr="006B7C81">
        <w:rPr>
          <w:rFonts w:ascii="Times New Roman" w:hAnsi="Times New Roman"/>
          <w:sz w:val="24"/>
          <w:szCs w:val="24"/>
          <w:lang w:val="en-US"/>
        </w:rPr>
        <w:t xml:space="preserve">apparently </w:t>
      </w:r>
      <w:r w:rsidR="004A5ACE" w:rsidRPr="006B7C81">
        <w:rPr>
          <w:rFonts w:ascii="Times New Roman" w:hAnsi="Times New Roman"/>
          <w:sz w:val="24"/>
          <w:szCs w:val="24"/>
          <w:lang w:val="en-US"/>
        </w:rPr>
        <w:t xml:space="preserve">decisive </w:t>
      </w:r>
      <w:r w:rsidR="00030BD3">
        <w:rPr>
          <w:rFonts w:ascii="Times New Roman" w:hAnsi="Times New Roman"/>
          <w:sz w:val="24"/>
          <w:szCs w:val="24"/>
          <w:lang w:val="en-US"/>
        </w:rPr>
        <w:t>for</w:t>
      </w:r>
      <w:r w:rsidR="004A5ACE" w:rsidRPr="006B7C8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8B7972" w:rsidRPr="006B7C81">
        <w:rPr>
          <w:rFonts w:ascii="Times New Roman" w:hAnsi="Times New Roman"/>
          <w:sz w:val="24"/>
          <w:szCs w:val="24"/>
          <w:lang w:val="en-US"/>
        </w:rPr>
        <w:t xml:space="preserve">fish </w:t>
      </w:r>
      <w:r w:rsidR="004A5ACE" w:rsidRPr="006B7C81">
        <w:rPr>
          <w:rFonts w:ascii="Times New Roman" w:hAnsi="Times New Roman"/>
          <w:sz w:val="24"/>
          <w:szCs w:val="24"/>
          <w:lang w:val="en-US"/>
        </w:rPr>
        <w:t xml:space="preserve">adaptation to the subtropical winter. There was lower performance of </w:t>
      </w:r>
      <w:r w:rsidR="00DF6679" w:rsidRPr="006B7C81">
        <w:rPr>
          <w:rFonts w:ascii="Times New Roman" w:hAnsi="Times New Roman"/>
          <w:sz w:val="24"/>
          <w:szCs w:val="24"/>
          <w:lang w:val="en-US"/>
        </w:rPr>
        <w:t>the hybrid t</w:t>
      </w:r>
      <w:r w:rsidR="004A5ACE" w:rsidRPr="006B7C81">
        <w:rPr>
          <w:rFonts w:ascii="Times New Roman" w:hAnsi="Times New Roman"/>
          <w:sz w:val="24"/>
          <w:szCs w:val="24"/>
          <w:lang w:val="en-US"/>
        </w:rPr>
        <w:t>ambacu in relation to the pure</w:t>
      </w:r>
      <w:r w:rsidR="002A6693" w:rsidRPr="006B7C8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E14B3" w:rsidRPr="006B7C81">
        <w:rPr>
          <w:rFonts w:ascii="Times New Roman" w:hAnsi="Times New Roman"/>
          <w:sz w:val="24"/>
          <w:szCs w:val="24"/>
          <w:lang w:val="en-US"/>
        </w:rPr>
        <w:t>breed</w:t>
      </w:r>
      <w:r w:rsidR="004A5ACE" w:rsidRPr="006B7C81">
        <w:rPr>
          <w:rFonts w:ascii="Times New Roman" w:hAnsi="Times New Roman"/>
          <w:sz w:val="24"/>
          <w:szCs w:val="24"/>
          <w:lang w:val="en-US"/>
        </w:rPr>
        <w:t xml:space="preserve"> pacu, but without occurrence</w:t>
      </w:r>
      <w:r w:rsidR="00030BD3">
        <w:rPr>
          <w:rFonts w:ascii="Times New Roman" w:hAnsi="Times New Roman"/>
          <w:sz w:val="24"/>
          <w:szCs w:val="24"/>
          <w:lang w:val="en-US"/>
        </w:rPr>
        <w:t xml:space="preserve"> of</w:t>
      </w:r>
      <w:r w:rsidR="004A5ACE" w:rsidRPr="006B7C81">
        <w:rPr>
          <w:rFonts w:ascii="Times New Roman" w:hAnsi="Times New Roman"/>
          <w:sz w:val="24"/>
          <w:szCs w:val="24"/>
          <w:lang w:val="en-US"/>
        </w:rPr>
        <w:t xml:space="preserve"> mortality, even with the minimum temperature reaching 14</w:t>
      </w:r>
      <w:r w:rsidR="003C10F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A5ACE" w:rsidRPr="006B7C81">
        <w:rPr>
          <w:rFonts w:ascii="Times New Roman" w:hAnsi="Times New Roman"/>
          <w:sz w:val="24"/>
          <w:szCs w:val="24"/>
          <w:lang w:val="en-US"/>
        </w:rPr>
        <w:t>°C.</w:t>
      </w:r>
      <w:r w:rsidR="00862BBA" w:rsidRPr="006B7C8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BF7241" w:rsidRPr="006B7C81">
        <w:rPr>
          <w:rFonts w:ascii="Times New Roman" w:hAnsi="Times New Roman"/>
          <w:sz w:val="24"/>
          <w:szCs w:val="24"/>
          <w:lang w:val="en-US"/>
        </w:rPr>
        <w:t>F</w:t>
      </w:r>
      <w:r w:rsidR="00862BBA" w:rsidRPr="006B7C81">
        <w:rPr>
          <w:rFonts w:ascii="Times New Roman" w:hAnsi="Times New Roman"/>
          <w:sz w:val="24"/>
          <w:szCs w:val="24"/>
          <w:lang w:val="en-US"/>
        </w:rPr>
        <w:t xml:space="preserve">ish survival was 100%, except for the pacu </w:t>
      </w:r>
      <w:r w:rsidR="00765BE4">
        <w:rPr>
          <w:rFonts w:ascii="Times New Roman" w:hAnsi="Times New Roman"/>
          <w:sz w:val="24"/>
          <w:szCs w:val="24"/>
          <w:lang w:val="en-US"/>
        </w:rPr>
        <w:t xml:space="preserve">of </w:t>
      </w:r>
      <w:r w:rsidR="00862BBA" w:rsidRPr="006B7C81">
        <w:rPr>
          <w:rFonts w:ascii="Times New Roman" w:hAnsi="Times New Roman"/>
          <w:sz w:val="24"/>
          <w:szCs w:val="24"/>
          <w:lang w:val="en-US"/>
        </w:rPr>
        <w:t xml:space="preserve">base diet treatment, </w:t>
      </w:r>
      <w:r w:rsidR="00030BD3">
        <w:rPr>
          <w:rFonts w:ascii="Times New Roman" w:hAnsi="Times New Roman"/>
          <w:sz w:val="24"/>
          <w:szCs w:val="24"/>
          <w:lang w:val="en-US"/>
        </w:rPr>
        <w:t>that showed</w:t>
      </w:r>
      <w:r w:rsidR="00862BBA" w:rsidRPr="006B7C81">
        <w:rPr>
          <w:rFonts w:ascii="Times New Roman" w:hAnsi="Times New Roman"/>
          <w:sz w:val="24"/>
          <w:szCs w:val="24"/>
          <w:lang w:val="en-US"/>
        </w:rPr>
        <w:t xml:space="preserve"> a mean survival of 96% due to the mortality of a single fish in an experimental unit, thus unrelated to the treatment.</w:t>
      </w:r>
    </w:p>
    <w:p w14:paraId="6E09BBE8" w14:textId="1490E389" w:rsidR="006B7C81" w:rsidRDefault="00EE56AD" w:rsidP="006B7C81">
      <w:pPr>
        <w:widowControl w:val="0"/>
        <w:spacing w:line="480" w:lineRule="auto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6B7C81">
        <w:rPr>
          <w:rFonts w:ascii="Times New Roman" w:hAnsi="Times New Roman"/>
          <w:sz w:val="24"/>
          <w:szCs w:val="24"/>
          <w:lang w:val="en-US"/>
        </w:rPr>
        <w:t xml:space="preserve">It </w:t>
      </w:r>
      <w:r w:rsidR="00F57629" w:rsidRPr="006B7C81">
        <w:rPr>
          <w:rFonts w:ascii="Times New Roman" w:hAnsi="Times New Roman"/>
          <w:sz w:val="24"/>
          <w:szCs w:val="24"/>
          <w:lang w:val="en-US"/>
        </w:rPr>
        <w:t>was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7D5B70" w:rsidRPr="006B7C81">
        <w:rPr>
          <w:rFonts w:ascii="Times New Roman" w:hAnsi="Times New Roman"/>
          <w:sz w:val="24"/>
          <w:szCs w:val="24"/>
          <w:lang w:val="en-US"/>
        </w:rPr>
        <w:t xml:space="preserve">also </w:t>
      </w:r>
      <w:r w:rsidRPr="006B7C81">
        <w:rPr>
          <w:rFonts w:ascii="Times New Roman" w:hAnsi="Times New Roman"/>
          <w:sz w:val="24"/>
          <w:szCs w:val="24"/>
          <w:lang w:val="en-US"/>
        </w:rPr>
        <w:t>evident the importance of nutrition for</w:t>
      </w:r>
      <w:r w:rsidR="00AA11E8" w:rsidRPr="006B7C81">
        <w:rPr>
          <w:rFonts w:ascii="Times New Roman" w:hAnsi="Times New Roman"/>
          <w:sz w:val="24"/>
          <w:szCs w:val="24"/>
          <w:lang w:val="en-US"/>
        </w:rPr>
        <w:t xml:space="preserve"> the genetic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group better</w:t>
      </w:r>
      <w:r w:rsidR="00AA11E8" w:rsidRPr="006B7C81">
        <w:rPr>
          <w:rFonts w:ascii="Times New Roman" w:hAnsi="Times New Roman"/>
          <w:sz w:val="24"/>
          <w:szCs w:val="24"/>
          <w:lang w:val="en-US"/>
        </w:rPr>
        <w:t xml:space="preserve"> adapted to</w:t>
      </w:r>
      <w:r w:rsidR="00DE1C2B" w:rsidRPr="006B7C8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E14B3" w:rsidRPr="006B7C81">
        <w:rPr>
          <w:rFonts w:ascii="Times New Roman" w:hAnsi="Times New Roman"/>
          <w:sz w:val="24"/>
          <w:szCs w:val="24"/>
          <w:lang w:val="en-US"/>
        </w:rPr>
        <w:t xml:space="preserve">the </w:t>
      </w:r>
      <w:r w:rsidR="00DE1C2B" w:rsidRPr="006B7C81">
        <w:rPr>
          <w:rFonts w:ascii="Times New Roman" w:hAnsi="Times New Roman"/>
          <w:sz w:val="24"/>
          <w:szCs w:val="24"/>
          <w:lang w:val="en-US"/>
        </w:rPr>
        <w:t>rearing conditions</w:t>
      </w:r>
      <w:r w:rsidR="00765BE4">
        <w:rPr>
          <w:rFonts w:ascii="Times New Roman" w:hAnsi="Times New Roman"/>
          <w:sz w:val="24"/>
          <w:szCs w:val="24"/>
          <w:lang w:val="en-US"/>
        </w:rPr>
        <w:t xml:space="preserve"> that</w:t>
      </w:r>
      <w:r w:rsidR="00AA11E8" w:rsidRPr="006B7C8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765BE4">
        <w:rPr>
          <w:rFonts w:ascii="Times New Roman" w:hAnsi="Times New Roman"/>
          <w:sz w:val="24"/>
          <w:szCs w:val="24"/>
          <w:lang w:val="en-US"/>
        </w:rPr>
        <w:t>showed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its potential</w:t>
      </w:r>
      <w:r w:rsidR="00AA11E8" w:rsidRPr="006B7C81">
        <w:rPr>
          <w:rFonts w:ascii="Times New Roman" w:hAnsi="Times New Roman"/>
          <w:sz w:val="24"/>
          <w:szCs w:val="24"/>
          <w:lang w:val="en-US"/>
        </w:rPr>
        <w:t xml:space="preserve">. The base diet used in the present study was essentially </w:t>
      </w:r>
      <w:r w:rsidR="00DE1C2B" w:rsidRPr="006B7C81">
        <w:rPr>
          <w:rFonts w:ascii="Times New Roman" w:hAnsi="Times New Roman"/>
          <w:sz w:val="24"/>
          <w:szCs w:val="24"/>
          <w:lang w:val="en-US"/>
        </w:rPr>
        <w:t>obtained</w:t>
      </w:r>
      <w:r w:rsidR="00AA11E8" w:rsidRPr="006B7C81">
        <w:rPr>
          <w:rFonts w:ascii="Times New Roman" w:hAnsi="Times New Roman"/>
          <w:sz w:val="24"/>
          <w:szCs w:val="24"/>
          <w:lang w:val="en-US"/>
        </w:rPr>
        <w:t xml:space="preserve"> from ingredients of </w:t>
      </w:r>
      <w:r w:rsidR="00F076CE">
        <w:rPr>
          <w:rFonts w:ascii="Times New Roman" w:hAnsi="Times New Roman"/>
          <w:sz w:val="24"/>
          <w:szCs w:val="24"/>
          <w:lang w:val="en-US"/>
        </w:rPr>
        <w:t>plant</w:t>
      </w:r>
      <w:r w:rsidR="00AA11E8" w:rsidRPr="006B7C81">
        <w:rPr>
          <w:rFonts w:ascii="Times New Roman" w:hAnsi="Times New Roman"/>
          <w:sz w:val="24"/>
          <w:szCs w:val="24"/>
          <w:lang w:val="en-US"/>
        </w:rPr>
        <w:t xml:space="preserve"> origin, </w:t>
      </w:r>
      <w:r w:rsidR="003E14B3" w:rsidRPr="006B7C81">
        <w:rPr>
          <w:rFonts w:ascii="Times New Roman" w:hAnsi="Times New Roman"/>
          <w:sz w:val="24"/>
          <w:szCs w:val="24"/>
          <w:lang w:val="en-US"/>
        </w:rPr>
        <w:t>like</w:t>
      </w:r>
      <w:r w:rsidR="00AA11E8" w:rsidRPr="006B7C81">
        <w:rPr>
          <w:rFonts w:ascii="Times New Roman" w:hAnsi="Times New Roman"/>
          <w:sz w:val="24"/>
          <w:szCs w:val="24"/>
          <w:lang w:val="en-US"/>
        </w:rPr>
        <w:t xml:space="preserve"> what is found </w:t>
      </w:r>
      <w:r w:rsidR="00DE1C2B" w:rsidRPr="006B7C81">
        <w:rPr>
          <w:rFonts w:ascii="Times New Roman" w:hAnsi="Times New Roman"/>
          <w:sz w:val="24"/>
          <w:szCs w:val="24"/>
          <w:lang w:val="en-US"/>
        </w:rPr>
        <w:t>in commercial diets</w:t>
      </w:r>
      <w:r w:rsidR="00AA11E8" w:rsidRPr="006B7C81">
        <w:rPr>
          <w:rFonts w:ascii="Times New Roman" w:hAnsi="Times New Roman"/>
          <w:sz w:val="24"/>
          <w:szCs w:val="24"/>
          <w:lang w:val="en-US"/>
        </w:rPr>
        <w:t xml:space="preserve"> for omnivorous fish. </w:t>
      </w:r>
      <w:r w:rsidR="00765BE4">
        <w:rPr>
          <w:rFonts w:ascii="Times New Roman" w:hAnsi="Times New Roman"/>
          <w:sz w:val="24"/>
          <w:szCs w:val="24"/>
          <w:lang w:val="en-US"/>
        </w:rPr>
        <w:t>The w</w:t>
      </w:r>
      <w:r w:rsidR="00AA11E8" w:rsidRPr="006B7C81">
        <w:rPr>
          <w:rFonts w:ascii="Times New Roman" w:hAnsi="Times New Roman"/>
          <w:sz w:val="24"/>
          <w:szCs w:val="24"/>
          <w:lang w:val="en-US"/>
        </w:rPr>
        <w:t xml:space="preserve">orldwide use of marine ingredients </w:t>
      </w:r>
      <w:r w:rsidR="00765BE4">
        <w:rPr>
          <w:rFonts w:ascii="Times New Roman" w:hAnsi="Times New Roman"/>
          <w:sz w:val="24"/>
          <w:szCs w:val="24"/>
          <w:lang w:val="en-US"/>
        </w:rPr>
        <w:t>(</w:t>
      </w:r>
      <w:r w:rsidR="00AA11E8" w:rsidRPr="006B7C81">
        <w:rPr>
          <w:rFonts w:ascii="Times New Roman" w:hAnsi="Times New Roman"/>
          <w:sz w:val="24"/>
          <w:szCs w:val="24"/>
          <w:lang w:val="en-US"/>
        </w:rPr>
        <w:t>such as fish meal and fish oil</w:t>
      </w:r>
      <w:r w:rsidR="00765BE4">
        <w:rPr>
          <w:rFonts w:ascii="Times New Roman" w:hAnsi="Times New Roman"/>
          <w:sz w:val="24"/>
          <w:szCs w:val="24"/>
          <w:lang w:val="en-US"/>
        </w:rPr>
        <w:t xml:space="preserve">) </w:t>
      </w:r>
      <w:r w:rsidR="00AA11E8" w:rsidRPr="006B7C81">
        <w:rPr>
          <w:rFonts w:ascii="Times New Roman" w:hAnsi="Times New Roman"/>
          <w:sz w:val="24"/>
          <w:szCs w:val="24"/>
          <w:lang w:val="en-US"/>
        </w:rPr>
        <w:t xml:space="preserve">has been reduced in fish </w:t>
      </w:r>
      <w:r w:rsidR="006C3D7A" w:rsidRPr="006B7C81">
        <w:rPr>
          <w:rFonts w:ascii="Times New Roman" w:hAnsi="Times New Roman"/>
          <w:sz w:val="24"/>
          <w:szCs w:val="24"/>
          <w:lang w:val="en-US"/>
        </w:rPr>
        <w:t>feeds, but</w:t>
      </w:r>
      <w:r w:rsidR="00AA11E8" w:rsidRPr="006B7C81">
        <w:rPr>
          <w:rFonts w:ascii="Times New Roman" w:hAnsi="Times New Roman"/>
          <w:sz w:val="24"/>
          <w:szCs w:val="24"/>
          <w:lang w:val="en-US"/>
        </w:rPr>
        <w:t xml:space="preserve"> the effects</w:t>
      </w:r>
      <w:r w:rsidR="00ED68DE" w:rsidRPr="006B7C8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765BE4">
        <w:rPr>
          <w:rFonts w:ascii="Times New Roman" w:hAnsi="Times New Roman"/>
          <w:sz w:val="24"/>
          <w:szCs w:val="24"/>
          <w:lang w:val="en-US"/>
        </w:rPr>
        <w:t>caused</w:t>
      </w:r>
      <w:r w:rsidR="00765BE4" w:rsidRPr="006B7C8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8DE" w:rsidRPr="006B7C81">
        <w:rPr>
          <w:rFonts w:ascii="Times New Roman" w:hAnsi="Times New Roman"/>
          <w:sz w:val="24"/>
          <w:szCs w:val="24"/>
          <w:lang w:val="en-US"/>
        </w:rPr>
        <w:t>by the</w:t>
      </w:r>
      <w:r w:rsidR="00765BE4">
        <w:rPr>
          <w:rFonts w:ascii="Times New Roman" w:hAnsi="Times New Roman"/>
          <w:sz w:val="24"/>
          <w:szCs w:val="24"/>
          <w:lang w:val="en-US"/>
        </w:rPr>
        <w:t>ir</w:t>
      </w:r>
      <w:r w:rsidR="00ED68DE" w:rsidRPr="006B7C81">
        <w:rPr>
          <w:rFonts w:ascii="Times New Roman" w:hAnsi="Times New Roman"/>
          <w:sz w:val="24"/>
          <w:szCs w:val="24"/>
          <w:lang w:val="en-US"/>
        </w:rPr>
        <w:t xml:space="preserve"> lack</w:t>
      </w:r>
      <w:r w:rsidR="00AA11E8" w:rsidRPr="006B7C8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8DE" w:rsidRPr="006B7C81">
        <w:rPr>
          <w:rFonts w:ascii="Times New Roman" w:hAnsi="Times New Roman"/>
          <w:sz w:val="24"/>
          <w:szCs w:val="24"/>
          <w:lang w:val="en-US"/>
        </w:rPr>
        <w:t>in</w:t>
      </w:r>
      <w:r w:rsidR="00AA11E8" w:rsidRPr="006B7C8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6C3D7A" w:rsidRPr="006B7C81">
        <w:rPr>
          <w:rFonts w:ascii="Times New Roman" w:hAnsi="Times New Roman"/>
          <w:sz w:val="24"/>
          <w:szCs w:val="24"/>
          <w:lang w:val="en-US"/>
        </w:rPr>
        <w:t>the</w:t>
      </w:r>
      <w:r w:rsidR="00AA11E8" w:rsidRPr="006B7C81">
        <w:rPr>
          <w:rFonts w:ascii="Times New Roman" w:hAnsi="Times New Roman"/>
          <w:sz w:val="24"/>
          <w:szCs w:val="24"/>
          <w:lang w:val="en-US"/>
        </w:rPr>
        <w:t xml:space="preserve"> diet</w:t>
      </w:r>
      <w:r w:rsidR="00ED68DE" w:rsidRPr="006B7C81">
        <w:rPr>
          <w:rFonts w:ascii="Times New Roman" w:hAnsi="Times New Roman"/>
          <w:sz w:val="24"/>
          <w:szCs w:val="24"/>
          <w:lang w:val="en-US"/>
        </w:rPr>
        <w:t>s</w:t>
      </w:r>
      <w:r w:rsidR="00AA11E8" w:rsidRPr="006B7C81">
        <w:rPr>
          <w:rFonts w:ascii="Times New Roman" w:hAnsi="Times New Roman"/>
          <w:sz w:val="24"/>
          <w:szCs w:val="24"/>
          <w:lang w:val="en-US"/>
        </w:rPr>
        <w:t xml:space="preserve"> are not yet fully understood. In this </w:t>
      </w:r>
      <w:r w:rsidR="00443DC0" w:rsidRPr="006B7C81">
        <w:rPr>
          <w:rFonts w:ascii="Times New Roman" w:hAnsi="Times New Roman"/>
          <w:sz w:val="24"/>
          <w:szCs w:val="24"/>
          <w:lang w:val="en-US"/>
        </w:rPr>
        <w:t>regard</w:t>
      </w:r>
      <w:r w:rsidR="00ED68DE" w:rsidRPr="006B7C81">
        <w:rPr>
          <w:rFonts w:ascii="Times New Roman" w:hAnsi="Times New Roman"/>
          <w:sz w:val="24"/>
          <w:szCs w:val="24"/>
          <w:lang w:val="en-US"/>
        </w:rPr>
        <w:t>,</w:t>
      </w:r>
      <w:r w:rsidR="00AA11E8" w:rsidRPr="006B7C81">
        <w:rPr>
          <w:rFonts w:ascii="Times New Roman" w:hAnsi="Times New Roman"/>
          <w:sz w:val="24"/>
          <w:szCs w:val="24"/>
          <w:lang w:val="en-US"/>
        </w:rPr>
        <w:t xml:space="preserve"> the acid </w:t>
      </w:r>
      <w:r w:rsidR="00ED68DE" w:rsidRPr="006B7C81">
        <w:rPr>
          <w:rFonts w:ascii="Times New Roman" w:hAnsi="Times New Roman"/>
          <w:sz w:val="24"/>
          <w:szCs w:val="24"/>
          <w:lang w:val="en-US"/>
        </w:rPr>
        <w:t xml:space="preserve">fish </w:t>
      </w:r>
      <w:r w:rsidR="00AA11E8" w:rsidRPr="006B7C81">
        <w:rPr>
          <w:rFonts w:ascii="Times New Roman" w:hAnsi="Times New Roman"/>
          <w:sz w:val="24"/>
          <w:szCs w:val="24"/>
          <w:lang w:val="en-US"/>
        </w:rPr>
        <w:t>silage</w:t>
      </w:r>
      <w:r w:rsidR="00ED68DE" w:rsidRPr="006B7C8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AA11E8" w:rsidRPr="006B7C81">
        <w:rPr>
          <w:rFonts w:ascii="Times New Roman" w:hAnsi="Times New Roman"/>
          <w:sz w:val="24"/>
          <w:szCs w:val="24"/>
          <w:lang w:val="en-US"/>
        </w:rPr>
        <w:t xml:space="preserve">seemed to be a </w:t>
      </w:r>
      <w:r w:rsidR="00573AB7" w:rsidRPr="006B7C81">
        <w:rPr>
          <w:rFonts w:ascii="Times New Roman" w:hAnsi="Times New Roman"/>
          <w:sz w:val="24"/>
          <w:szCs w:val="24"/>
          <w:lang w:val="en-US"/>
        </w:rPr>
        <w:t>good</w:t>
      </w:r>
      <w:r w:rsidR="00AA11E8" w:rsidRPr="006B7C81">
        <w:rPr>
          <w:rFonts w:ascii="Times New Roman" w:hAnsi="Times New Roman"/>
          <w:sz w:val="24"/>
          <w:szCs w:val="24"/>
          <w:lang w:val="en-US"/>
        </w:rPr>
        <w:t xml:space="preserve"> substitute</w:t>
      </w:r>
      <w:r w:rsidR="00ED68DE" w:rsidRPr="006B7C81">
        <w:rPr>
          <w:rFonts w:ascii="Times New Roman" w:hAnsi="Times New Roman"/>
          <w:sz w:val="24"/>
          <w:szCs w:val="24"/>
          <w:lang w:val="en-US"/>
        </w:rPr>
        <w:t>, as in the present study it was composed by a mixture of processing residues of fresh water and marine</w:t>
      </w:r>
      <w:r w:rsidR="006C3D7A" w:rsidRPr="006B7C8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BF7241" w:rsidRPr="001437D0">
        <w:rPr>
          <w:rFonts w:ascii="Times New Roman" w:hAnsi="Times New Roman"/>
          <w:sz w:val="24"/>
          <w:szCs w:val="24"/>
          <w:lang w:val="en-US"/>
        </w:rPr>
        <w:t>fish</w:t>
      </w:r>
      <w:r w:rsidR="00AA11E8" w:rsidRPr="001437D0">
        <w:rPr>
          <w:rFonts w:ascii="Times New Roman" w:hAnsi="Times New Roman"/>
          <w:sz w:val="24"/>
          <w:szCs w:val="24"/>
          <w:lang w:val="en-US"/>
        </w:rPr>
        <w:t>. O</w:t>
      </w:r>
      <w:r w:rsidR="004477F7" w:rsidRPr="001437D0">
        <w:rPr>
          <w:rFonts w:ascii="Times New Roman" w:hAnsi="Times New Roman"/>
          <w:sz w:val="24"/>
          <w:szCs w:val="24"/>
          <w:lang w:val="en-US"/>
        </w:rPr>
        <w:t>lsen &amp;</w:t>
      </w:r>
      <w:r w:rsidR="00AA11E8" w:rsidRPr="007C1E0F">
        <w:rPr>
          <w:rFonts w:ascii="Times New Roman" w:hAnsi="Times New Roman"/>
          <w:sz w:val="24"/>
          <w:szCs w:val="24"/>
          <w:lang w:val="en-US"/>
        </w:rPr>
        <w:t xml:space="preserve"> T</w:t>
      </w:r>
      <w:r w:rsidR="004477F7" w:rsidRPr="007C1E0F">
        <w:rPr>
          <w:rFonts w:ascii="Times New Roman" w:hAnsi="Times New Roman"/>
          <w:sz w:val="24"/>
          <w:szCs w:val="24"/>
          <w:lang w:val="en-US"/>
        </w:rPr>
        <w:t>oppe</w:t>
      </w:r>
      <w:r w:rsidR="00AA11E8" w:rsidRPr="00C652FC">
        <w:rPr>
          <w:rFonts w:ascii="Times New Roman" w:hAnsi="Times New Roman"/>
          <w:sz w:val="24"/>
          <w:szCs w:val="24"/>
          <w:lang w:val="en-US"/>
        </w:rPr>
        <w:t xml:space="preserve"> (2017)</w:t>
      </w:r>
      <w:r w:rsidR="00AA11E8" w:rsidRPr="001437D0">
        <w:rPr>
          <w:rFonts w:ascii="Times New Roman" w:hAnsi="Times New Roman"/>
          <w:sz w:val="24"/>
          <w:szCs w:val="24"/>
          <w:lang w:val="en-US"/>
        </w:rPr>
        <w:t xml:space="preserve"> describe</w:t>
      </w:r>
      <w:r w:rsidR="00573AB7" w:rsidRPr="001437D0">
        <w:rPr>
          <w:rFonts w:ascii="Times New Roman" w:hAnsi="Times New Roman"/>
          <w:sz w:val="24"/>
          <w:szCs w:val="24"/>
          <w:lang w:val="en-US"/>
        </w:rPr>
        <w:t>d</w:t>
      </w:r>
      <w:r w:rsidR="00AA11E8" w:rsidRPr="001437D0">
        <w:rPr>
          <w:rFonts w:ascii="Times New Roman" w:hAnsi="Times New Roman"/>
          <w:sz w:val="24"/>
          <w:szCs w:val="24"/>
          <w:lang w:val="en-US"/>
        </w:rPr>
        <w:t xml:space="preserve"> acid fish silage as a food additive rich in hydrolyzed proteins</w:t>
      </w:r>
      <w:r w:rsidR="00765BE4" w:rsidRPr="001437D0">
        <w:rPr>
          <w:rFonts w:ascii="Times New Roman" w:hAnsi="Times New Roman"/>
          <w:sz w:val="24"/>
          <w:szCs w:val="24"/>
          <w:lang w:val="en-US"/>
        </w:rPr>
        <w:t>,</w:t>
      </w:r>
      <w:r w:rsidR="00AA11E8" w:rsidRPr="001437D0">
        <w:rPr>
          <w:rFonts w:ascii="Times New Roman" w:hAnsi="Times New Roman"/>
          <w:sz w:val="24"/>
          <w:szCs w:val="24"/>
          <w:lang w:val="en-US"/>
        </w:rPr>
        <w:t xml:space="preserve"> with beneficial effect</w:t>
      </w:r>
      <w:r w:rsidR="00BB1FD6" w:rsidRPr="001437D0">
        <w:rPr>
          <w:rFonts w:ascii="Times New Roman" w:hAnsi="Times New Roman"/>
          <w:sz w:val="24"/>
          <w:szCs w:val="24"/>
          <w:lang w:val="en-US"/>
        </w:rPr>
        <w:t>s</w:t>
      </w:r>
      <w:r w:rsidR="00AA11E8" w:rsidRPr="001437D0">
        <w:rPr>
          <w:rFonts w:ascii="Times New Roman" w:hAnsi="Times New Roman"/>
          <w:sz w:val="24"/>
          <w:szCs w:val="24"/>
          <w:lang w:val="en-US"/>
        </w:rPr>
        <w:t xml:space="preserve"> on the </w:t>
      </w:r>
      <w:r w:rsidR="00E861DC" w:rsidRPr="001437D0">
        <w:rPr>
          <w:rFonts w:ascii="Times New Roman" w:hAnsi="Times New Roman"/>
          <w:sz w:val="24"/>
          <w:szCs w:val="24"/>
          <w:lang w:val="en-US"/>
        </w:rPr>
        <w:t>gut</w:t>
      </w:r>
      <w:r w:rsidR="00AA11E8" w:rsidRPr="001437D0">
        <w:rPr>
          <w:rFonts w:ascii="Times New Roman" w:hAnsi="Times New Roman"/>
          <w:sz w:val="24"/>
          <w:szCs w:val="24"/>
          <w:lang w:val="en-US"/>
        </w:rPr>
        <w:t xml:space="preserve"> microbiota. In addition, ingredients of marine origin are known </w:t>
      </w:r>
      <w:r w:rsidR="00E861DC" w:rsidRPr="001437D0">
        <w:rPr>
          <w:rFonts w:ascii="Times New Roman" w:hAnsi="Times New Roman"/>
          <w:sz w:val="24"/>
          <w:szCs w:val="24"/>
          <w:lang w:val="en-US"/>
        </w:rPr>
        <w:t>as</w:t>
      </w:r>
      <w:r w:rsidR="00AA11E8" w:rsidRPr="001437D0">
        <w:rPr>
          <w:rFonts w:ascii="Times New Roman" w:hAnsi="Times New Roman"/>
          <w:sz w:val="24"/>
          <w:szCs w:val="24"/>
          <w:lang w:val="en-US"/>
        </w:rPr>
        <w:t xml:space="preserve"> rich sources of long-chain polyunsaturated fatty acids</w:t>
      </w:r>
      <w:r w:rsidR="00BB1FD6" w:rsidRPr="001437D0">
        <w:rPr>
          <w:rFonts w:ascii="Times New Roman" w:hAnsi="Times New Roman"/>
          <w:sz w:val="24"/>
          <w:szCs w:val="24"/>
          <w:lang w:val="en-US"/>
        </w:rPr>
        <w:t xml:space="preserve"> (LC-PUFA)</w:t>
      </w:r>
      <w:r w:rsidR="00AA11E8" w:rsidRPr="001437D0">
        <w:rPr>
          <w:rFonts w:ascii="Times New Roman" w:hAnsi="Times New Roman"/>
          <w:sz w:val="24"/>
          <w:szCs w:val="24"/>
          <w:lang w:val="en-US"/>
        </w:rPr>
        <w:t xml:space="preserve"> of high</w:t>
      </w:r>
      <w:r w:rsidR="00765BE4" w:rsidRPr="001437D0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AA11E8" w:rsidRPr="001437D0">
        <w:rPr>
          <w:rFonts w:ascii="Times New Roman" w:hAnsi="Times New Roman"/>
          <w:sz w:val="24"/>
          <w:szCs w:val="24"/>
          <w:lang w:val="en-US"/>
        </w:rPr>
        <w:t>biologic value, such as DHA and EPA (T</w:t>
      </w:r>
      <w:r w:rsidR="004477F7" w:rsidRPr="001437D0">
        <w:rPr>
          <w:rFonts w:ascii="Times New Roman" w:hAnsi="Times New Roman"/>
          <w:sz w:val="24"/>
          <w:szCs w:val="24"/>
          <w:lang w:val="en-US"/>
        </w:rPr>
        <w:t>ocher</w:t>
      </w:r>
      <w:r w:rsidR="00AA11E8" w:rsidRPr="007C1E0F">
        <w:rPr>
          <w:rFonts w:ascii="Times New Roman" w:hAnsi="Times New Roman"/>
          <w:sz w:val="24"/>
          <w:szCs w:val="24"/>
          <w:lang w:val="en-US"/>
        </w:rPr>
        <w:t>, 2015</w:t>
      </w:r>
      <w:r w:rsidR="00AA11E8" w:rsidRPr="001437D0">
        <w:rPr>
          <w:rFonts w:ascii="Times New Roman" w:hAnsi="Times New Roman"/>
          <w:sz w:val="24"/>
          <w:szCs w:val="24"/>
          <w:lang w:val="en-US"/>
        </w:rPr>
        <w:t>). G</w:t>
      </w:r>
      <w:r w:rsidR="004477F7" w:rsidRPr="001437D0">
        <w:rPr>
          <w:rFonts w:ascii="Times New Roman" w:hAnsi="Times New Roman"/>
          <w:sz w:val="24"/>
          <w:szCs w:val="24"/>
          <w:lang w:val="en-US"/>
        </w:rPr>
        <w:t>uimarães &amp;</w:t>
      </w:r>
      <w:r w:rsidR="00AA11E8" w:rsidRPr="007C1E0F">
        <w:rPr>
          <w:rFonts w:ascii="Times New Roman" w:hAnsi="Times New Roman"/>
          <w:sz w:val="24"/>
          <w:szCs w:val="24"/>
          <w:lang w:val="en-US"/>
        </w:rPr>
        <w:t xml:space="preserve"> M</w:t>
      </w:r>
      <w:r w:rsidR="004477F7" w:rsidRPr="007C1E0F">
        <w:rPr>
          <w:rFonts w:ascii="Times New Roman" w:hAnsi="Times New Roman"/>
          <w:sz w:val="24"/>
          <w:szCs w:val="24"/>
          <w:lang w:val="en-US"/>
        </w:rPr>
        <w:t>artins</w:t>
      </w:r>
      <w:r w:rsidR="00AA11E8" w:rsidRPr="00C652FC">
        <w:rPr>
          <w:rFonts w:ascii="Times New Roman" w:hAnsi="Times New Roman"/>
          <w:sz w:val="24"/>
          <w:szCs w:val="24"/>
          <w:lang w:val="en-US"/>
        </w:rPr>
        <w:t xml:space="preserve"> (2015)</w:t>
      </w:r>
      <w:r w:rsidR="00AA11E8" w:rsidRPr="001437D0">
        <w:rPr>
          <w:rFonts w:ascii="Times New Roman" w:hAnsi="Times New Roman"/>
          <w:sz w:val="24"/>
          <w:szCs w:val="24"/>
          <w:lang w:val="en-US"/>
        </w:rPr>
        <w:t xml:space="preserve"> reported that</w:t>
      </w:r>
      <w:r w:rsidR="00961981" w:rsidRPr="001437D0">
        <w:rPr>
          <w:rFonts w:ascii="Times New Roman" w:hAnsi="Times New Roman"/>
          <w:sz w:val="24"/>
          <w:szCs w:val="24"/>
          <w:lang w:val="en-US"/>
        </w:rPr>
        <w:t xml:space="preserve"> in</w:t>
      </w:r>
      <w:r w:rsidR="00AA11E8" w:rsidRPr="001437D0">
        <w:rPr>
          <w:rFonts w:ascii="Times New Roman" w:hAnsi="Times New Roman"/>
          <w:sz w:val="24"/>
          <w:szCs w:val="24"/>
          <w:lang w:val="en-US"/>
        </w:rPr>
        <w:t xml:space="preserve"> natural environment</w:t>
      </w:r>
      <w:r w:rsidR="007D5B70" w:rsidRPr="001437D0">
        <w:rPr>
          <w:rFonts w:ascii="Times New Roman" w:hAnsi="Times New Roman"/>
          <w:sz w:val="24"/>
          <w:szCs w:val="24"/>
          <w:lang w:val="en-US"/>
        </w:rPr>
        <w:t>,</w:t>
      </w:r>
      <w:r w:rsidR="00961981" w:rsidRPr="001437D0">
        <w:rPr>
          <w:rFonts w:ascii="Times New Roman" w:hAnsi="Times New Roman"/>
          <w:sz w:val="24"/>
          <w:szCs w:val="24"/>
          <w:lang w:val="en-US"/>
        </w:rPr>
        <w:t xml:space="preserve"> during</w:t>
      </w:r>
      <w:r w:rsidR="00765BE4" w:rsidRPr="001437D0">
        <w:rPr>
          <w:rFonts w:ascii="Times New Roman" w:hAnsi="Times New Roman"/>
          <w:sz w:val="24"/>
          <w:szCs w:val="24"/>
          <w:lang w:val="en-US"/>
        </w:rPr>
        <w:t xml:space="preserve"> the</w:t>
      </w:r>
      <w:r w:rsidR="00AA11E8" w:rsidRPr="001437D0">
        <w:rPr>
          <w:rFonts w:ascii="Times New Roman" w:hAnsi="Times New Roman"/>
          <w:sz w:val="24"/>
          <w:szCs w:val="24"/>
          <w:lang w:val="en-US"/>
        </w:rPr>
        <w:t xml:space="preserve"> dry season</w:t>
      </w:r>
      <w:r w:rsidR="007D5B70" w:rsidRPr="001437D0">
        <w:rPr>
          <w:rFonts w:ascii="Times New Roman" w:hAnsi="Times New Roman"/>
          <w:sz w:val="24"/>
          <w:szCs w:val="24"/>
          <w:lang w:val="en-US"/>
        </w:rPr>
        <w:t>,</w:t>
      </w:r>
      <w:r w:rsidR="00AA11E8" w:rsidRPr="001437D0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61981" w:rsidRPr="001437D0">
        <w:rPr>
          <w:rFonts w:ascii="Times New Roman" w:hAnsi="Times New Roman"/>
          <w:sz w:val="24"/>
          <w:szCs w:val="24"/>
          <w:lang w:val="en-US"/>
        </w:rPr>
        <w:t>tambaqui ingest</w:t>
      </w:r>
      <w:r w:rsidR="00BB1FD6" w:rsidRPr="001437D0">
        <w:rPr>
          <w:rFonts w:ascii="Times New Roman" w:hAnsi="Times New Roman"/>
          <w:sz w:val="24"/>
          <w:szCs w:val="24"/>
          <w:lang w:val="en-US"/>
        </w:rPr>
        <w:t>s</w:t>
      </w:r>
      <w:r w:rsidR="00AA11E8" w:rsidRPr="001437D0">
        <w:rPr>
          <w:rFonts w:ascii="Times New Roman" w:hAnsi="Times New Roman"/>
          <w:sz w:val="24"/>
          <w:szCs w:val="24"/>
          <w:lang w:val="en-US"/>
        </w:rPr>
        <w:t xml:space="preserve"> zooplankton rich in LC-PUFA and</w:t>
      </w:r>
      <w:r w:rsidR="00E861DC" w:rsidRPr="001437D0">
        <w:rPr>
          <w:rFonts w:ascii="Times New Roman" w:hAnsi="Times New Roman"/>
          <w:sz w:val="24"/>
          <w:szCs w:val="24"/>
          <w:lang w:val="en-US"/>
        </w:rPr>
        <w:t>,</w:t>
      </w:r>
      <w:r w:rsidR="00AA11E8" w:rsidRPr="001437D0">
        <w:rPr>
          <w:rFonts w:ascii="Times New Roman" w:hAnsi="Times New Roman"/>
          <w:sz w:val="24"/>
          <w:szCs w:val="24"/>
          <w:lang w:val="en-US"/>
        </w:rPr>
        <w:t xml:space="preserve"> therefore, in </w:t>
      </w:r>
      <w:r w:rsidR="00E861DC" w:rsidRPr="001437D0">
        <w:rPr>
          <w:rFonts w:ascii="Times New Roman" w:hAnsi="Times New Roman"/>
          <w:sz w:val="24"/>
          <w:szCs w:val="24"/>
          <w:lang w:val="en-US"/>
        </w:rPr>
        <w:t>rearing conditions</w:t>
      </w:r>
      <w:r w:rsidR="00765BE4" w:rsidRPr="001437D0">
        <w:rPr>
          <w:rFonts w:ascii="Times New Roman" w:hAnsi="Times New Roman"/>
          <w:sz w:val="24"/>
          <w:szCs w:val="24"/>
          <w:lang w:val="en-US"/>
        </w:rPr>
        <w:t>,</w:t>
      </w:r>
      <w:r w:rsidR="00AA11E8" w:rsidRPr="001437D0">
        <w:rPr>
          <w:rFonts w:ascii="Times New Roman" w:hAnsi="Times New Roman"/>
          <w:sz w:val="24"/>
          <w:szCs w:val="24"/>
          <w:lang w:val="en-US"/>
        </w:rPr>
        <w:t xml:space="preserve"> the addition of these fatty acids in the diet</w:t>
      </w:r>
      <w:r w:rsidR="00BB1FD6" w:rsidRPr="001437D0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AA11E8" w:rsidRPr="001437D0">
        <w:rPr>
          <w:rFonts w:ascii="Times New Roman" w:hAnsi="Times New Roman"/>
          <w:sz w:val="24"/>
          <w:szCs w:val="24"/>
          <w:lang w:val="en-US"/>
        </w:rPr>
        <w:t xml:space="preserve">will be beneficial. </w:t>
      </w:r>
      <w:r w:rsidR="00765BE4" w:rsidRPr="001437D0">
        <w:rPr>
          <w:rFonts w:ascii="Times New Roman" w:hAnsi="Times New Roman"/>
          <w:sz w:val="24"/>
          <w:szCs w:val="24"/>
          <w:lang w:val="en-US"/>
        </w:rPr>
        <w:t xml:space="preserve">Some </w:t>
      </w:r>
      <w:r w:rsidR="00AA11E8" w:rsidRPr="001437D0">
        <w:rPr>
          <w:rFonts w:ascii="Times New Roman" w:hAnsi="Times New Roman"/>
          <w:sz w:val="24"/>
          <w:szCs w:val="24"/>
          <w:lang w:val="en-US"/>
        </w:rPr>
        <w:t xml:space="preserve">studies indicate the importance of these fatty acids in the adaptation of fish </w:t>
      </w:r>
      <w:r w:rsidR="00E861DC" w:rsidRPr="001437D0">
        <w:rPr>
          <w:rFonts w:ascii="Times New Roman" w:hAnsi="Times New Roman"/>
          <w:sz w:val="24"/>
          <w:szCs w:val="24"/>
          <w:lang w:val="en-US"/>
        </w:rPr>
        <w:t>to</w:t>
      </w:r>
      <w:r w:rsidR="00AA11E8" w:rsidRPr="001437D0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86B79" w:rsidRPr="001437D0">
        <w:rPr>
          <w:rFonts w:ascii="Times New Roman" w:hAnsi="Times New Roman"/>
          <w:sz w:val="24"/>
          <w:szCs w:val="24"/>
          <w:lang w:val="en-US"/>
        </w:rPr>
        <w:t>winter</w:t>
      </w:r>
      <w:r w:rsidR="00AA11E8" w:rsidRPr="001437D0">
        <w:rPr>
          <w:rFonts w:ascii="Times New Roman" w:hAnsi="Times New Roman"/>
          <w:sz w:val="24"/>
          <w:szCs w:val="24"/>
          <w:lang w:val="en-US"/>
        </w:rPr>
        <w:t xml:space="preserve"> (A</w:t>
      </w:r>
      <w:r w:rsidR="004477F7" w:rsidRPr="001437D0">
        <w:rPr>
          <w:rFonts w:ascii="Times New Roman" w:hAnsi="Times New Roman"/>
          <w:sz w:val="24"/>
          <w:szCs w:val="24"/>
          <w:lang w:val="en-US"/>
        </w:rPr>
        <w:t>lhazzaa</w:t>
      </w:r>
      <w:r w:rsidR="00AA11E8" w:rsidRPr="007C1E0F">
        <w:rPr>
          <w:rFonts w:ascii="Times New Roman" w:hAnsi="Times New Roman"/>
          <w:sz w:val="24"/>
          <w:szCs w:val="24"/>
          <w:lang w:val="en-US"/>
        </w:rPr>
        <w:t xml:space="preserve"> et al., 2013</w:t>
      </w:r>
      <w:r w:rsidR="001427DF" w:rsidRPr="001437D0">
        <w:rPr>
          <w:rFonts w:ascii="Times New Roman" w:hAnsi="Times New Roman"/>
          <w:sz w:val="24"/>
          <w:szCs w:val="24"/>
          <w:lang w:val="en-US"/>
        </w:rPr>
        <w:t>;</w:t>
      </w:r>
      <w:r w:rsidR="00AA11E8" w:rsidRPr="001437D0">
        <w:rPr>
          <w:rFonts w:ascii="Times New Roman" w:hAnsi="Times New Roman"/>
          <w:sz w:val="24"/>
          <w:szCs w:val="24"/>
          <w:lang w:val="en-US"/>
        </w:rPr>
        <w:t xml:space="preserve"> C</w:t>
      </w:r>
      <w:r w:rsidR="004477F7" w:rsidRPr="001437D0">
        <w:rPr>
          <w:rFonts w:ascii="Times New Roman" w:hAnsi="Times New Roman"/>
          <w:sz w:val="24"/>
          <w:szCs w:val="24"/>
          <w:lang w:val="en-US"/>
        </w:rPr>
        <w:t>orrêa</w:t>
      </w:r>
      <w:r w:rsidR="00AA11E8" w:rsidRPr="007C1E0F">
        <w:rPr>
          <w:rFonts w:ascii="Times New Roman" w:hAnsi="Times New Roman"/>
          <w:sz w:val="24"/>
          <w:szCs w:val="24"/>
          <w:lang w:val="en-US"/>
        </w:rPr>
        <w:t xml:space="preserve"> et al., 201</w:t>
      </w:r>
      <w:r w:rsidR="003E14B3" w:rsidRPr="007C1E0F">
        <w:rPr>
          <w:rFonts w:ascii="Times New Roman" w:hAnsi="Times New Roman"/>
          <w:sz w:val="24"/>
          <w:szCs w:val="24"/>
          <w:lang w:val="en-US"/>
        </w:rPr>
        <w:t>7</w:t>
      </w:r>
      <w:r w:rsidR="00AA11E8" w:rsidRPr="001437D0">
        <w:rPr>
          <w:rFonts w:ascii="Times New Roman" w:hAnsi="Times New Roman"/>
          <w:sz w:val="24"/>
          <w:szCs w:val="24"/>
          <w:lang w:val="en-US"/>
        </w:rPr>
        <w:t>).</w:t>
      </w:r>
    </w:p>
    <w:p w14:paraId="7B3988AA" w14:textId="4EF5AE61" w:rsidR="006B7C81" w:rsidRDefault="006F31F6" w:rsidP="006B7C81">
      <w:pPr>
        <w:widowControl w:val="0"/>
        <w:spacing w:line="480" w:lineRule="auto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6B7C81">
        <w:rPr>
          <w:rFonts w:ascii="Times New Roman" w:hAnsi="Times New Roman"/>
          <w:sz w:val="24"/>
          <w:szCs w:val="24"/>
          <w:lang w:val="en-US"/>
        </w:rPr>
        <w:t xml:space="preserve">In the present study, no interaction was observed between genetic group and diet for variables other than growth </w:t>
      </w:r>
      <w:r w:rsidR="00765BE4">
        <w:rPr>
          <w:rFonts w:ascii="Times New Roman" w:hAnsi="Times New Roman"/>
          <w:sz w:val="24"/>
          <w:szCs w:val="24"/>
          <w:lang w:val="en-US"/>
        </w:rPr>
        <w:t>ones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. Pacu </w:t>
      </w:r>
      <w:r w:rsidR="00C31DB3">
        <w:rPr>
          <w:rFonts w:ascii="Times New Roman" w:hAnsi="Times New Roman"/>
          <w:sz w:val="24"/>
          <w:szCs w:val="24"/>
          <w:lang w:val="en-US"/>
        </w:rPr>
        <w:t>show</w:t>
      </w:r>
      <w:r w:rsidR="00C31DB3" w:rsidRPr="006B7C81">
        <w:rPr>
          <w:rFonts w:ascii="Times New Roman" w:hAnsi="Times New Roman"/>
          <w:sz w:val="24"/>
          <w:szCs w:val="24"/>
          <w:lang w:val="en-US"/>
        </w:rPr>
        <w:t xml:space="preserve">ed </w:t>
      </w:r>
      <w:r w:rsidRPr="006B7C81">
        <w:rPr>
          <w:rFonts w:ascii="Times New Roman" w:hAnsi="Times New Roman"/>
          <w:sz w:val="24"/>
          <w:szCs w:val="24"/>
          <w:lang w:val="en-US"/>
        </w:rPr>
        <w:t>better feed efficiency and protein efficiency rate than tambacu (Table 2). Likewise, the apparent net u</w:t>
      </w:r>
      <w:r w:rsidR="00074B4B">
        <w:rPr>
          <w:rFonts w:ascii="Times New Roman" w:hAnsi="Times New Roman"/>
          <w:sz w:val="24"/>
          <w:szCs w:val="24"/>
          <w:lang w:val="en-US"/>
        </w:rPr>
        <w:t>se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of protein and energy were higher for </w:t>
      </w:r>
      <w:r w:rsidRPr="006B7C81">
        <w:rPr>
          <w:rFonts w:ascii="Times New Roman" w:hAnsi="Times New Roman"/>
          <w:sz w:val="24"/>
          <w:szCs w:val="24"/>
          <w:lang w:val="en-US"/>
        </w:rPr>
        <w:lastRenderedPageBreak/>
        <w:t xml:space="preserve">pacu (Table 3), </w:t>
      </w:r>
      <w:r w:rsidRPr="001659B2">
        <w:rPr>
          <w:rFonts w:ascii="Times New Roman" w:hAnsi="Times New Roman"/>
          <w:sz w:val="24"/>
          <w:szCs w:val="24"/>
          <w:highlight w:val="yellow"/>
          <w:lang w:val="en-US"/>
        </w:rPr>
        <w:t>wh</w:t>
      </w:r>
      <w:r w:rsidR="00C31DB3" w:rsidRPr="001659B2">
        <w:rPr>
          <w:rFonts w:ascii="Times New Roman" w:hAnsi="Times New Roman"/>
          <w:sz w:val="24"/>
          <w:szCs w:val="24"/>
          <w:highlight w:val="yellow"/>
          <w:lang w:val="en-US"/>
        </w:rPr>
        <w:t>ich</w:t>
      </w:r>
      <w:r w:rsidRPr="001659B2">
        <w:rPr>
          <w:rFonts w:ascii="Times New Roman" w:hAnsi="Times New Roman"/>
          <w:sz w:val="24"/>
          <w:szCs w:val="24"/>
          <w:highlight w:val="yellow"/>
          <w:lang w:val="en-US"/>
        </w:rPr>
        <w:t xml:space="preserve"> confirms the greater efficiency of </w:t>
      </w:r>
      <w:r w:rsidR="00074B4B">
        <w:rPr>
          <w:rFonts w:ascii="Times New Roman" w:hAnsi="Times New Roman"/>
          <w:sz w:val="24"/>
          <w:szCs w:val="24"/>
          <w:highlight w:val="yellow"/>
          <w:lang w:val="en-US"/>
        </w:rPr>
        <w:t>this fish</w:t>
      </w:r>
      <w:r w:rsidRPr="001659B2">
        <w:rPr>
          <w:rFonts w:ascii="Times New Roman" w:hAnsi="Times New Roman"/>
          <w:sz w:val="24"/>
          <w:szCs w:val="24"/>
          <w:highlight w:val="yellow"/>
          <w:lang w:val="en-US"/>
        </w:rPr>
        <w:t xml:space="preserve"> in the </w:t>
      </w:r>
      <w:r w:rsidR="00C31DB3" w:rsidRPr="001659B2">
        <w:rPr>
          <w:rFonts w:ascii="Times New Roman" w:hAnsi="Times New Roman"/>
          <w:sz w:val="24"/>
          <w:szCs w:val="24"/>
          <w:highlight w:val="yellow"/>
          <w:lang w:val="en-US"/>
        </w:rPr>
        <w:t>use</w:t>
      </w:r>
      <w:r w:rsidRPr="001659B2">
        <w:rPr>
          <w:rFonts w:ascii="Times New Roman" w:hAnsi="Times New Roman"/>
          <w:sz w:val="24"/>
          <w:szCs w:val="24"/>
          <w:highlight w:val="yellow"/>
          <w:lang w:val="en-US"/>
        </w:rPr>
        <w:t xml:space="preserve"> of the food for growth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074B4B">
        <w:rPr>
          <w:rFonts w:ascii="Times New Roman" w:hAnsi="Times New Roman"/>
          <w:sz w:val="24"/>
          <w:szCs w:val="24"/>
          <w:lang w:val="en-US"/>
        </w:rPr>
        <w:t xml:space="preserve">The </w:t>
      </w:r>
      <w:r w:rsidRPr="006B7C81">
        <w:rPr>
          <w:rFonts w:ascii="Times New Roman" w:hAnsi="Times New Roman"/>
          <w:sz w:val="24"/>
          <w:szCs w:val="24"/>
          <w:lang w:val="en-US"/>
        </w:rPr>
        <w:t>difference in feed u</w:t>
      </w:r>
      <w:r w:rsidR="00074B4B">
        <w:rPr>
          <w:rFonts w:ascii="Times New Roman" w:hAnsi="Times New Roman"/>
          <w:sz w:val="24"/>
          <w:szCs w:val="24"/>
          <w:lang w:val="en-US"/>
        </w:rPr>
        <w:t>se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did not result in differences in the proximal body composition of the fish (Table 4). </w:t>
      </w:r>
      <w:r w:rsidR="00084008">
        <w:rPr>
          <w:rFonts w:ascii="Times New Roman" w:hAnsi="Times New Roman"/>
          <w:sz w:val="24"/>
          <w:szCs w:val="24"/>
          <w:lang w:val="en-US"/>
        </w:rPr>
        <w:t>T</w:t>
      </w:r>
      <w:r w:rsidRPr="006B7C81">
        <w:rPr>
          <w:rFonts w:ascii="Times New Roman" w:hAnsi="Times New Roman"/>
          <w:sz w:val="24"/>
          <w:szCs w:val="24"/>
          <w:lang w:val="en-US"/>
        </w:rPr>
        <w:t>he addition of fish silage to the diet</w:t>
      </w:r>
      <w:r w:rsidR="00084008">
        <w:rPr>
          <w:rFonts w:ascii="Times New Roman" w:hAnsi="Times New Roman"/>
          <w:sz w:val="24"/>
          <w:szCs w:val="24"/>
          <w:lang w:val="en-US"/>
        </w:rPr>
        <w:t>, differently than expected,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did not alter feed u</w:t>
      </w:r>
      <w:r w:rsidR="00074B4B">
        <w:rPr>
          <w:rFonts w:ascii="Times New Roman" w:hAnsi="Times New Roman"/>
          <w:sz w:val="24"/>
          <w:szCs w:val="24"/>
          <w:lang w:val="en-US"/>
        </w:rPr>
        <w:t>se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or body composition of </w:t>
      </w:r>
      <w:r w:rsidR="00074B4B">
        <w:rPr>
          <w:rFonts w:ascii="Times New Roman" w:hAnsi="Times New Roman"/>
          <w:sz w:val="24"/>
          <w:szCs w:val="24"/>
          <w:lang w:val="en-US"/>
        </w:rPr>
        <w:t xml:space="preserve">the </w:t>
      </w:r>
      <w:r w:rsidRPr="006B7C81">
        <w:rPr>
          <w:rFonts w:ascii="Times New Roman" w:hAnsi="Times New Roman"/>
          <w:sz w:val="24"/>
          <w:szCs w:val="24"/>
          <w:lang w:val="en-US"/>
        </w:rPr>
        <w:t>studied genetic groups.</w:t>
      </w:r>
    </w:p>
    <w:p w14:paraId="3168D5BE" w14:textId="0C4C6D73" w:rsidR="006B7C81" w:rsidRPr="001437D0" w:rsidRDefault="00CF6E9C" w:rsidP="006B7C81">
      <w:pPr>
        <w:widowControl w:val="0"/>
        <w:spacing w:line="480" w:lineRule="auto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1437D0">
        <w:rPr>
          <w:rFonts w:ascii="Times New Roman" w:hAnsi="Times New Roman"/>
          <w:sz w:val="24"/>
          <w:szCs w:val="24"/>
          <w:lang w:val="en-US"/>
        </w:rPr>
        <w:t xml:space="preserve">Sandre et al. (2017) studied tambaqui in growth phase </w:t>
      </w:r>
      <w:r w:rsidR="003E14B3" w:rsidRPr="001437D0">
        <w:rPr>
          <w:rFonts w:ascii="Times New Roman" w:hAnsi="Times New Roman"/>
          <w:sz w:val="24"/>
          <w:szCs w:val="24"/>
          <w:lang w:val="en-US"/>
        </w:rPr>
        <w:t>(</w:t>
      </w:r>
      <w:r w:rsidRPr="001437D0">
        <w:rPr>
          <w:rFonts w:ascii="Times New Roman" w:hAnsi="Times New Roman"/>
          <w:sz w:val="24"/>
          <w:szCs w:val="24"/>
          <w:lang w:val="en-US"/>
        </w:rPr>
        <w:t xml:space="preserve">10 </w:t>
      </w:r>
      <w:r w:rsidR="003E14B3" w:rsidRPr="001437D0">
        <w:rPr>
          <w:rFonts w:ascii="Times New Roman" w:hAnsi="Times New Roman"/>
          <w:sz w:val="24"/>
          <w:szCs w:val="24"/>
          <w:lang w:val="en-US"/>
        </w:rPr>
        <w:t>to</w:t>
      </w:r>
      <w:r w:rsidRPr="001437D0">
        <w:rPr>
          <w:rFonts w:ascii="Times New Roman" w:hAnsi="Times New Roman"/>
          <w:sz w:val="24"/>
          <w:szCs w:val="24"/>
          <w:lang w:val="en-US"/>
        </w:rPr>
        <w:t xml:space="preserve"> 250 g</w:t>
      </w:r>
      <w:r w:rsidR="003E14B3" w:rsidRPr="001437D0">
        <w:rPr>
          <w:rFonts w:ascii="Times New Roman" w:hAnsi="Times New Roman"/>
          <w:sz w:val="24"/>
          <w:szCs w:val="24"/>
          <w:lang w:val="en-US"/>
        </w:rPr>
        <w:t>)</w:t>
      </w:r>
      <w:r w:rsidRPr="001437D0">
        <w:rPr>
          <w:rFonts w:ascii="Times New Roman" w:hAnsi="Times New Roman"/>
          <w:sz w:val="24"/>
          <w:szCs w:val="24"/>
          <w:lang w:val="en-US"/>
        </w:rPr>
        <w:t xml:space="preserve"> at 29</w:t>
      </w:r>
      <w:r w:rsidR="00072371" w:rsidRPr="001437D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437D0">
        <w:rPr>
          <w:rFonts w:ascii="Times New Roman" w:hAnsi="Times New Roman"/>
          <w:sz w:val="24"/>
          <w:szCs w:val="24"/>
          <w:lang w:val="en-US"/>
        </w:rPr>
        <w:t>°C. The</w:t>
      </w:r>
      <w:r w:rsidR="00074B4B" w:rsidRPr="001437D0">
        <w:rPr>
          <w:rFonts w:ascii="Times New Roman" w:hAnsi="Times New Roman"/>
          <w:sz w:val="24"/>
          <w:szCs w:val="24"/>
          <w:lang w:val="en-US"/>
        </w:rPr>
        <w:t xml:space="preserve"> authors </w:t>
      </w:r>
      <w:r w:rsidRPr="001437D0">
        <w:rPr>
          <w:rFonts w:ascii="Times New Roman" w:hAnsi="Times New Roman"/>
          <w:sz w:val="24"/>
          <w:szCs w:val="24"/>
          <w:lang w:val="en-US"/>
        </w:rPr>
        <w:t>ob</w:t>
      </w:r>
      <w:r w:rsidR="00074B4B" w:rsidRPr="001437D0">
        <w:rPr>
          <w:rFonts w:ascii="Times New Roman" w:hAnsi="Times New Roman"/>
          <w:sz w:val="24"/>
          <w:szCs w:val="24"/>
          <w:lang w:val="en-US"/>
        </w:rPr>
        <w:t>served</w:t>
      </w:r>
      <w:r w:rsidRPr="001437D0">
        <w:rPr>
          <w:rFonts w:ascii="Times New Roman" w:hAnsi="Times New Roman"/>
          <w:sz w:val="24"/>
          <w:szCs w:val="24"/>
          <w:lang w:val="en-US"/>
        </w:rPr>
        <w:t xml:space="preserve"> protein efficiency ratios between 2</w:t>
      </w:r>
      <w:r w:rsidR="003E14B3" w:rsidRPr="001437D0">
        <w:rPr>
          <w:rFonts w:ascii="Times New Roman" w:hAnsi="Times New Roman"/>
          <w:sz w:val="24"/>
          <w:szCs w:val="24"/>
          <w:lang w:val="en-US"/>
        </w:rPr>
        <w:t>.</w:t>
      </w:r>
      <w:r w:rsidRPr="001437D0">
        <w:rPr>
          <w:rFonts w:ascii="Times New Roman" w:hAnsi="Times New Roman"/>
          <w:sz w:val="24"/>
          <w:szCs w:val="24"/>
          <w:lang w:val="en-US"/>
        </w:rPr>
        <w:t>88 and 3</w:t>
      </w:r>
      <w:r w:rsidR="003E14B3" w:rsidRPr="001437D0">
        <w:rPr>
          <w:rFonts w:ascii="Times New Roman" w:hAnsi="Times New Roman"/>
          <w:sz w:val="24"/>
          <w:szCs w:val="24"/>
          <w:lang w:val="en-US"/>
        </w:rPr>
        <w:t>.</w:t>
      </w:r>
      <w:r w:rsidRPr="001437D0">
        <w:rPr>
          <w:rFonts w:ascii="Times New Roman" w:hAnsi="Times New Roman"/>
          <w:sz w:val="24"/>
          <w:szCs w:val="24"/>
          <w:lang w:val="en-US"/>
        </w:rPr>
        <w:t xml:space="preserve">32%, </w:t>
      </w:r>
      <w:r w:rsidR="00074B4B" w:rsidRPr="001437D0">
        <w:rPr>
          <w:rFonts w:ascii="Times New Roman" w:hAnsi="Times New Roman"/>
          <w:sz w:val="24"/>
          <w:szCs w:val="24"/>
          <w:lang w:val="en-US"/>
        </w:rPr>
        <w:t xml:space="preserve">which is </w:t>
      </w:r>
      <w:r w:rsidRPr="001437D0">
        <w:rPr>
          <w:rFonts w:ascii="Times New Roman" w:hAnsi="Times New Roman"/>
          <w:sz w:val="24"/>
          <w:szCs w:val="24"/>
          <w:lang w:val="en-US"/>
        </w:rPr>
        <w:t>twice the values obtained in the present study. Also, values of apparent net u</w:t>
      </w:r>
      <w:r w:rsidR="00074B4B" w:rsidRPr="001437D0">
        <w:rPr>
          <w:rFonts w:ascii="Times New Roman" w:hAnsi="Times New Roman"/>
          <w:sz w:val="24"/>
          <w:szCs w:val="24"/>
          <w:lang w:val="en-US"/>
        </w:rPr>
        <w:t>se</w:t>
      </w:r>
      <w:r w:rsidRPr="001437D0">
        <w:rPr>
          <w:rFonts w:ascii="Times New Roman" w:hAnsi="Times New Roman"/>
          <w:sz w:val="24"/>
          <w:szCs w:val="24"/>
          <w:lang w:val="en-US"/>
        </w:rPr>
        <w:t xml:space="preserve"> of protein and energy </w:t>
      </w:r>
      <w:r w:rsidR="0096234C" w:rsidRPr="001437D0">
        <w:rPr>
          <w:rFonts w:ascii="Times New Roman" w:hAnsi="Times New Roman"/>
          <w:sz w:val="24"/>
          <w:szCs w:val="24"/>
          <w:lang w:val="en-US"/>
        </w:rPr>
        <w:t xml:space="preserve">obtained by the </w:t>
      </w:r>
      <w:r w:rsidR="00074B4B" w:rsidRPr="001437D0">
        <w:rPr>
          <w:rFonts w:ascii="Times New Roman" w:hAnsi="Times New Roman"/>
          <w:sz w:val="24"/>
          <w:szCs w:val="24"/>
          <w:lang w:val="en-US"/>
        </w:rPr>
        <w:t xml:space="preserve">cited </w:t>
      </w:r>
      <w:r w:rsidR="0096234C" w:rsidRPr="001437D0">
        <w:rPr>
          <w:rFonts w:ascii="Times New Roman" w:hAnsi="Times New Roman"/>
          <w:sz w:val="24"/>
          <w:szCs w:val="24"/>
          <w:lang w:val="en-US"/>
        </w:rPr>
        <w:t xml:space="preserve">authors </w:t>
      </w:r>
      <w:r w:rsidRPr="001437D0">
        <w:rPr>
          <w:rFonts w:ascii="Times New Roman" w:hAnsi="Times New Roman"/>
          <w:sz w:val="24"/>
          <w:szCs w:val="24"/>
          <w:lang w:val="en-US"/>
        </w:rPr>
        <w:t>were 28-36% for protein and 27-34% for energy</w:t>
      </w:r>
      <w:r w:rsidR="00074B4B" w:rsidRPr="001437D0">
        <w:rPr>
          <w:rFonts w:ascii="Times New Roman" w:hAnsi="Times New Roman"/>
          <w:sz w:val="24"/>
          <w:szCs w:val="24"/>
          <w:lang w:val="en-US"/>
        </w:rPr>
        <w:t>, which are higher than those of the present work, as well as the values of lipids for</w:t>
      </w:r>
      <w:r w:rsidRPr="001437D0">
        <w:rPr>
          <w:rFonts w:ascii="Times New Roman" w:hAnsi="Times New Roman"/>
          <w:sz w:val="24"/>
          <w:szCs w:val="24"/>
          <w:lang w:val="en-US"/>
        </w:rPr>
        <w:t xml:space="preserve"> body composition</w:t>
      </w:r>
      <w:r w:rsidR="00074B4B" w:rsidRPr="001437D0">
        <w:rPr>
          <w:rFonts w:ascii="Times New Roman" w:hAnsi="Times New Roman"/>
          <w:sz w:val="24"/>
          <w:szCs w:val="24"/>
          <w:lang w:val="en-US"/>
        </w:rPr>
        <w:t>,</w:t>
      </w:r>
      <w:r w:rsidRPr="001437D0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074B4B" w:rsidRPr="001437D0">
        <w:rPr>
          <w:rFonts w:ascii="Times New Roman" w:hAnsi="Times New Roman"/>
          <w:sz w:val="24"/>
          <w:szCs w:val="24"/>
          <w:lang w:val="en-US"/>
        </w:rPr>
        <w:t xml:space="preserve">which </w:t>
      </w:r>
      <w:r w:rsidRPr="001437D0">
        <w:rPr>
          <w:rFonts w:ascii="Times New Roman" w:hAnsi="Times New Roman"/>
          <w:sz w:val="24"/>
          <w:szCs w:val="24"/>
          <w:lang w:val="en-US"/>
        </w:rPr>
        <w:t>were between 15 and 18%, while in the present study values were near 7%. Pereira et al. (2011) stu</w:t>
      </w:r>
      <w:r w:rsidRPr="006B7C81">
        <w:rPr>
          <w:rFonts w:ascii="Times New Roman" w:hAnsi="Times New Roman"/>
          <w:sz w:val="24"/>
          <w:szCs w:val="24"/>
          <w:lang w:val="en-US"/>
        </w:rPr>
        <w:t>died tambacu juveniles of approximately 2 g initial weight and 22 g final weight</w:t>
      </w:r>
      <w:r w:rsidR="00074B4B">
        <w:rPr>
          <w:rFonts w:ascii="Times New Roman" w:hAnsi="Times New Roman"/>
          <w:sz w:val="24"/>
          <w:szCs w:val="24"/>
          <w:lang w:val="en-US"/>
        </w:rPr>
        <w:t>,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at</w:t>
      </w:r>
      <w:r w:rsidR="006F31F6" w:rsidRPr="006B7C8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E14B3" w:rsidRPr="006B7C81">
        <w:rPr>
          <w:rFonts w:ascii="Times New Roman" w:hAnsi="Times New Roman"/>
          <w:sz w:val="24"/>
          <w:szCs w:val="24"/>
          <w:lang w:val="en-US"/>
        </w:rPr>
        <w:t>24</w:t>
      </w:r>
      <w:r w:rsidR="0007237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E14B3" w:rsidRPr="006B7C81">
        <w:rPr>
          <w:rFonts w:ascii="Times New Roman" w:hAnsi="Times New Roman"/>
          <w:sz w:val="24"/>
          <w:szCs w:val="24"/>
          <w:lang w:val="en-US"/>
        </w:rPr>
        <w:t xml:space="preserve">°C </w:t>
      </w:r>
      <w:r w:rsidRPr="006B7C81">
        <w:rPr>
          <w:rFonts w:ascii="Times New Roman" w:hAnsi="Times New Roman"/>
          <w:sz w:val="24"/>
          <w:szCs w:val="24"/>
          <w:lang w:val="en-US"/>
        </w:rPr>
        <w:t>average temperature</w:t>
      </w:r>
      <w:r w:rsidR="00074B4B">
        <w:rPr>
          <w:rFonts w:ascii="Times New Roman" w:hAnsi="Times New Roman"/>
          <w:sz w:val="24"/>
          <w:szCs w:val="24"/>
          <w:lang w:val="en-US"/>
        </w:rPr>
        <w:t>; they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found daily weight gain between 0,32 and 0,34 g</w:t>
      </w:r>
      <w:r w:rsidR="004F3F95">
        <w:rPr>
          <w:rFonts w:ascii="Times New Roman" w:hAnsi="Times New Roman"/>
          <w:sz w:val="24"/>
          <w:szCs w:val="24"/>
          <w:lang w:val="en-US"/>
        </w:rPr>
        <w:t>,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feed conversion rate between 1</w:t>
      </w:r>
      <w:r w:rsidR="003E14B3" w:rsidRPr="006B7C81">
        <w:rPr>
          <w:rFonts w:ascii="Times New Roman" w:hAnsi="Times New Roman"/>
          <w:sz w:val="24"/>
          <w:szCs w:val="24"/>
          <w:lang w:val="en-US"/>
        </w:rPr>
        <w:t>.</w:t>
      </w:r>
      <w:r w:rsidRPr="006B7C81">
        <w:rPr>
          <w:rFonts w:ascii="Times New Roman" w:hAnsi="Times New Roman"/>
          <w:sz w:val="24"/>
          <w:szCs w:val="24"/>
          <w:lang w:val="en-US"/>
        </w:rPr>
        <w:t>15 and 1</w:t>
      </w:r>
      <w:r w:rsidR="003E14B3" w:rsidRPr="006B7C81">
        <w:rPr>
          <w:rFonts w:ascii="Times New Roman" w:hAnsi="Times New Roman"/>
          <w:sz w:val="24"/>
          <w:szCs w:val="24"/>
          <w:lang w:val="en-US"/>
        </w:rPr>
        <w:t>.</w:t>
      </w:r>
      <w:r w:rsidRPr="006B7C81">
        <w:rPr>
          <w:rFonts w:ascii="Times New Roman" w:hAnsi="Times New Roman"/>
          <w:sz w:val="24"/>
          <w:szCs w:val="24"/>
          <w:lang w:val="en-US"/>
        </w:rPr>
        <w:t>26 (feed efficiency between 0</w:t>
      </w:r>
      <w:r w:rsidR="003E14B3" w:rsidRPr="006B7C81">
        <w:rPr>
          <w:rFonts w:ascii="Times New Roman" w:hAnsi="Times New Roman"/>
          <w:sz w:val="24"/>
          <w:szCs w:val="24"/>
          <w:lang w:val="en-US"/>
        </w:rPr>
        <w:t>.</w:t>
      </w:r>
      <w:r w:rsidRPr="006B7C81">
        <w:rPr>
          <w:rFonts w:ascii="Times New Roman" w:hAnsi="Times New Roman"/>
          <w:sz w:val="24"/>
          <w:szCs w:val="24"/>
          <w:lang w:val="en-US"/>
        </w:rPr>
        <w:t>87 and 0</w:t>
      </w:r>
      <w:r w:rsidR="003E14B3" w:rsidRPr="006B7C81">
        <w:rPr>
          <w:rFonts w:ascii="Times New Roman" w:hAnsi="Times New Roman"/>
          <w:sz w:val="24"/>
          <w:szCs w:val="24"/>
          <w:lang w:val="en-US"/>
        </w:rPr>
        <w:t>.</w:t>
      </w:r>
      <w:r w:rsidRPr="006B7C81">
        <w:rPr>
          <w:rFonts w:ascii="Times New Roman" w:hAnsi="Times New Roman"/>
          <w:sz w:val="24"/>
          <w:szCs w:val="24"/>
          <w:lang w:val="en-US"/>
        </w:rPr>
        <w:t>79)</w:t>
      </w:r>
      <w:r w:rsidR="004F3F95">
        <w:rPr>
          <w:rFonts w:ascii="Times New Roman" w:hAnsi="Times New Roman"/>
          <w:sz w:val="24"/>
          <w:szCs w:val="24"/>
          <w:lang w:val="en-US"/>
        </w:rPr>
        <w:t>, and</w:t>
      </w:r>
      <w:r w:rsidR="00074B4B">
        <w:rPr>
          <w:rFonts w:ascii="Times New Roman" w:hAnsi="Times New Roman"/>
          <w:sz w:val="24"/>
          <w:szCs w:val="24"/>
          <w:lang w:val="en-US"/>
        </w:rPr>
        <w:t xml:space="preserve"> g</w:t>
      </w:r>
      <w:r w:rsidRPr="006B7C81">
        <w:rPr>
          <w:rFonts w:ascii="Times New Roman" w:hAnsi="Times New Roman"/>
          <w:sz w:val="24"/>
          <w:szCs w:val="24"/>
          <w:lang w:val="en-US"/>
        </w:rPr>
        <w:t>rowth and feed efficiency</w:t>
      </w:r>
      <w:r w:rsidR="00074B4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were better than </w:t>
      </w:r>
      <w:r w:rsidR="0096234C" w:rsidRPr="006B7C81">
        <w:rPr>
          <w:rFonts w:ascii="Times New Roman" w:hAnsi="Times New Roman"/>
          <w:sz w:val="24"/>
          <w:szCs w:val="24"/>
          <w:lang w:val="en-US"/>
        </w:rPr>
        <w:t xml:space="preserve">those </w:t>
      </w:r>
      <w:r w:rsidR="004F3F95">
        <w:rPr>
          <w:rFonts w:ascii="Times New Roman" w:hAnsi="Times New Roman"/>
          <w:sz w:val="24"/>
          <w:szCs w:val="24"/>
          <w:lang w:val="en-US"/>
        </w:rPr>
        <w:t>of</w:t>
      </w:r>
      <w:r w:rsidR="0096234C" w:rsidRPr="006B7C81">
        <w:rPr>
          <w:rFonts w:ascii="Times New Roman" w:hAnsi="Times New Roman"/>
          <w:sz w:val="24"/>
          <w:szCs w:val="24"/>
          <w:lang w:val="en-US"/>
        </w:rPr>
        <w:t xml:space="preserve"> the present study (</w:t>
      </w:r>
      <w:r w:rsidR="005C3D3D" w:rsidRPr="006B7C81">
        <w:rPr>
          <w:rFonts w:ascii="Times New Roman" w:hAnsi="Times New Roman"/>
          <w:sz w:val="24"/>
          <w:szCs w:val="24"/>
          <w:lang w:val="en-US"/>
        </w:rPr>
        <w:t>daily weight gain of 0.18 to 0.28, and feed efficiency of 0.42 to 0.64)</w:t>
      </w:r>
      <w:r w:rsidR="004F3F95">
        <w:rPr>
          <w:rFonts w:ascii="Times New Roman" w:hAnsi="Times New Roman"/>
          <w:sz w:val="24"/>
          <w:szCs w:val="24"/>
          <w:lang w:val="en-US"/>
        </w:rPr>
        <w:t>;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however fish accumulated more lipid than protein in the body, inversely to what occurred in </w:t>
      </w:r>
      <w:r w:rsidR="0096234C" w:rsidRPr="006B7C81">
        <w:rPr>
          <w:rFonts w:ascii="Times New Roman" w:hAnsi="Times New Roman"/>
          <w:sz w:val="24"/>
          <w:szCs w:val="24"/>
          <w:lang w:val="en-US"/>
        </w:rPr>
        <w:t>the present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study. The great differences observed between the present study and the two </w:t>
      </w:r>
      <w:r w:rsidR="004F3F95">
        <w:rPr>
          <w:rFonts w:ascii="Times New Roman" w:hAnsi="Times New Roman"/>
          <w:sz w:val="24"/>
          <w:szCs w:val="24"/>
          <w:lang w:val="en-US"/>
        </w:rPr>
        <w:t xml:space="preserve">mentioned </w:t>
      </w:r>
      <w:r w:rsidRPr="006B7C81">
        <w:rPr>
          <w:rFonts w:ascii="Times New Roman" w:hAnsi="Times New Roman"/>
          <w:sz w:val="24"/>
          <w:szCs w:val="24"/>
          <w:lang w:val="en-US"/>
        </w:rPr>
        <w:t>studies</w:t>
      </w:r>
      <w:r w:rsidR="00EA273F" w:rsidRPr="006B7C8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B7C81">
        <w:rPr>
          <w:rFonts w:ascii="Times New Roman" w:hAnsi="Times New Roman"/>
          <w:sz w:val="24"/>
          <w:szCs w:val="24"/>
          <w:lang w:val="en-US"/>
        </w:rPr>
        <w:t>were probably caused by differences of</w:t>
      </w:r>
      <w:r w:rsidR="003E14B3" w:rsidRPr="006B7C8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B7C81">
        <w:rPr>
          <w:rFonts w:ascii="Times New Roman" w:hAnsi="Times New Roman"/>
          <w:sz w:val="24"/>
          <w:szCs w:val="24"/>
          <w:lang w:val="en-US"/>
        </w:rPr>
        <w:t>temperature and</w:t>
      </w:r>
      <w:r w:rsidR="004F3F95">
        <w:rPr>
          <w:rFonts w:ascii="Times New Roman" w:hAnsi="Times New Roman"/>
          <w:sz w:val="24"/>
          <w:szCs w:val="24"/>
          <w:lang w:val="en-US"/>
        </w:rPr>
        <w:t>,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F3F95">
        <w:rPr>
          <w:rFonts w:ascii="Times New Roman" w:hAnsi="Times New Roman"/>
          <w:sz w:val="24"/>
          <w:szCs w:val="24"/>
          <w:lang w:val="en-US"/>
        </w:rPr>
        <w:t>at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a minor extent</w:t>
      </w:r>
      <w:r w:rsidR="004F3F95">
        <w:rPr>
          <w:rFonts w:ascii="Times New Roman" w:hAnsi="Times New Roman"/>
          <w:sz w:val="24"/>
          <w:szCs w:val="24"/>
          <w:lang w:val="en-US"/>
        </w:rPr>
        <w:t>,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by other factor</w:t>
      </w:r>
      <w:r w:rsidR="00C269F4" w:rsidRPr="006B7C81">
        <w:rPr>
          <w:rFonts w:ascii="Times New Roman" w:hAnsi="Times New Roman"/>
          <w:sz w:val="24"/>
          <w:szCs w:val="24"/>
          <w:lang w:val="en-US"/>
        </w:rPr>
        <w:t>s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as species, diet composition and experimental units.</w:t>
      </w:r>
      <w:r w:rsidR="00D56793" w:rsidRPr="006B7C8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B7C81">
        <w:rPr>
          <w:rFonts w:ascii="Times New Roman" w:hAnsi="Times New Roman"/>
          <w:sz w:val="24"/>
          <w:szCs w:val="24"/>
          <w:lang w:val="en-US"/>
        </w:rPr>
        <w:t>In addition to</w:t>
      </w:r>
      <w:r w:rsidR="003E14B3" w:rsidRPr="006B7C8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F3F95">
        <w:rPr>
          <w:rFonts w:ascii="Times New Roman" w:hAnsi="Times New Roman"/>
          <w:sz w:val="24"/>
          <w:szCs w:val="24"/>
          <w:lang w:val="en-US"/>
        </w:rPr>
        <w:t xml:space="preserve">the </w:t>
      </w:r>
      <w:r w:rsidR="003E14B3" w:rsidRPr="006B7C81">
        <w:rPr>
          <w:rFonts w:ascii="Times New Roman" w:hAnsi="Times New Roman"/>
          <w:sz w:val="24"/>
          <w:szCs w:val="24"/>
          <w:lang w:val="en-US"/>
        </w:rPr>
        <w:t>expected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reduction </w:t>
      </w:r>
      <w:r w:rsidR="004F3F95">
        <w:rPr>
          <w:rFonts w:ascii="Times New Roman" w:hAnsi="Times New Roman"/>
          <w:sz w:val="24"/>
          <w:szCs w:val="24"/>
          <w:lang w:val="en-US"/>
        </w:rPr>
        <w:t>of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food intake, </w:t>
      </w:r>
      <w:r w:rsidR="004F3F95">
        <w:rPr>
          <w:rFonts w:ascii="Times New Roman" w:hAnsi="Times New Roman"/>
          <w:sz w:val="24"/>
          <w:szCs w:val="24"/>
          <w:lang w:val="en-US"/>
        </w:rPr>
        <w:t xml:space="preserve">a </w:t>
      </w:r>
      <w:r w:rsidRPr="006B7C81">
        <w:rPr>
          <w:rFonts w:ascii="Times New Roman" w:hAnsi="Times New Roman"/>
          <w:sz w:val="24"/>
          <w:szCs w:val="24"/>
          <w:lang w:val="en-US"/>
        </w:rPr>
        <w:t>lower temperature</w:t>
      </w:r>
      <w:r w:rsidR="003A1B6D" w:rsidRPr="006B7C81">
        <w:rPr>
          <w:rFonts w:ascii="Times New Roman" w:hAnsi="Times New Roman"/>
          <w:sz w:val="24"/>
          <w:szCs w:val="24"/>
          <w:lang w:val="en-US"/>
        </w:rPr>
        <w:t xml:space="preserve"> of winter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F3F95">
        <w:rPr>
          <w:rFonts w:ascii="Times New Roman" w:hAnsi="Times New Roman"/>
          <w:sz w:val="24"/>
          <w:szCs w:val="24"/>
          <w:lang w:val="en-US"/>
        </w:rPr>
        <w:t>may</w:t>
      </w:r>
      <w:r w:rsidR="004F3F95" w:rsidRPr="006B7C8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lead to changes </w:t>
      </w:r>
      <w:r w:rsidR="004F3F95">
        <w:rPr>
          <w:rFonts w:ascii="Times New Roman" w:hAnsi="Times New Roman"/>
          <w:sz w:val="24"/>
          <w:szCs w:val="24"/>
          <w:lang w:val="en-US"/>
        </w:rPr>
        <w:t>of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metabolism. </w:t>
      </w:r>
      <w:r w:rsidRPr="001437D0">
        <w:rPr>
          <w:rFonts w:ascii="Times New Roman" w:hAnsi="Times New Roman"/>
          <w:sz w:val="24"/>
          <w:szCs w:val="24"/>
          <w:lang w:val="en-US"/>
        </w:rPr>
        <w:t>Paula et al. (2014) studied</w:t>
      </w:r>
      <w:r w:rsidR="006F31F6" w:rsidRPr="001437D0">
        <w:rPr>
          <w:rFonts w:ascii="Times New Roman" w:hAnsi="Times New Roman"/>
          <w:sz w:val="24"/>
          <w:szCs w:val="24"/>
          <w:lang w:val="en-US"/>
        </w:rPr>
        <w:t xml:space="preserve"> the</w:t>
      </w:r>
      <w:r w:rsidRPr="001437D0">
        <w:rPr>
          <w:rFonts w:ascii="Times New Roman" w:hAnsi="Times New Roman"/>
          <w:sz w:val="24"/>
          <w:szCs w:val="24"/>
          <w:lang w:val="en-US"/>
        </w:rPr>
        <w:t xml:space="preserve"> growth of pacu at three temperatures (24, 28</w:t>
      </w:r>
      <w:r w:rsidR="004F3F95" w:rsidRPr="001437D0">
        <w:rPr>
          <w:rFonts w:ascii="Times New Roman" w:hAnsi="Times New Roman"/>
          <w:sz w:val="24"/>
          <w:szCs w:val="24"/>
          <w:lang w:val="en-US"/>
        </w:rPr>
        <w:t>,</w:t>
      </w:r>
      <w:r w:rsidRPr="001437D0">
        <w:rPr>
          <w:rFonts w:ascii="Times New Roman" w:hAnsi="Times New Roman"/>
          <w:sz w:val="24"/>
          <w:szCs w:val="24"/>
          <w:lang w:val="en-US"/>
        </w:rPr>
        <w:t xml:space="preserve"> and 32</w:t>
      </w:r>
      <w:r w:rsidR="00072371" w:rsidRPr="001437D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437D0">
        <w:rPr>
          <w:rFonts w:ascii="Times New Roman" w:hAnsi="Times New Roman"/>
          <w:sz w:val="24"/>
          <w:szCs w:val="24"/>
          <w:lang w:val="en-US"/>
        </w:rPr>
        <w:t>°C)</w:t>
      </w:r>
      <w:r w:rsidR="004F3F95" w:rsidRPr="001437D0">
        <w:rPr>
          <w:rFonts w:ascii="Times New Roman" w:hAnsi="Times New Roman"/>
          <w:sz w:val="24"/>
          <w:szCs w:val="24"/>
          <w:lang w:val="en-US"/>
        </w:rPr>
        <w:t>,</w:t>
      </w:r>
      <w:r w:rsidRPr="001437D0">
        <w:rPr>
          <w:rFonts w:ascii="Times New Roman" w:hAnsi="Times New Roman"/>
          <w:sz w:val="24"/>
          <w:szCs w:val="24"/>
          <w:lang w:val="en-US"/>
        </w:rPr>
        <w:t xml:space="preserve"> and concluded that the lower temperature altered the expression of genes related to mus</w:t>
      </w:r>
      <w:r w:rsidR="006B7C81" w:rsidRPr="001437D0">
        <w:rPr>
          <w:rFonts w:ascii="Times New Roman" w:hAnsi="Times New Roman"/>
          <w:sz w:val="24"/>
          <w:szCs w:val="24"/>
          <w:lang w:val="en-US"/>
        </w:rPr>
        <w:t xml:space="preserve">cle, causing a delay </w:t>
      </w:r>
      <w:r w:rsidR="004F3F95" w:rsidRPr="001437D0">
        <w:rPr>
          <w:rFonts w:ascii="Times New Roman" w:hAnsi="Times New Roman"/>
          <w:sz w:val="24"/>
          <w:szCs w:val="24"/>
          <w:lang w:val="en-US"/>
        </w:rPr>
        <w:t>of</w:t>
      </w:r>
      <w:r w:rsidR="006B7C81" w:rsidRPr="001437D0">
        <w:rPr>
          <w:rFonts w:ascii="Times New Roman" w:hAnsi="Times New Roman"/>
          <w:sz w:val="24"/>
          <w:szCs w:val="24"/>
          <w:lang w:val="en-US"/>
        </w:rPr>
        <w:t xml:space="preserve"> growth.</w:t>
      </w:r>
    </w:p>
    <w:p w14:paraId="416A0AA5" w14:textId="7778BE70" w:rsidR="006B7C81" w:rsidRPr="001437D0" w:rsidRDefault="00CB78F7" w:rsidP="006B7C81">
      <w:pPr>
        <w:widowControl w:val="0"/>
        <w:spacing w:line="480" w:lineRule="auto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1437D0">
        <w:rPr>
          <w:rFonts w:ascii="Times New Roman" w:hAnsi="Times New Roman"/>
          <w:sz w:val="24"/>
          <w:szCs w:val="24"/>
          <w:lang w:val="en-US"/>
        </w:rPr>
        <w:t xml:space="preserve">Regarding diets, differences in digestibility of protein ingredients should not have influenced the growth results in the present </w:t>
      </w:r>
      <w:r w:rsidR="00512320" w:rsidRPr="001437D0">
        <w:rPr>
          <w:rFonts w:ascii="Times New Roman" w:hAnsi="Times New Roman"/>
          <w:sz w:val="24"/>
          <w:szCs w:val="24"/>
          <w:lang w:val="en-US"/>
        </w:rPr>
        <w:t>work</w:t>
      </w:r>
      <w:r w:rsidRPr="001437D0">
        <w:rPr>
          <w:rFonts w:ascii="Times New Roman" w:hAnsi="Times New Roman"/>
          <w:sz w:val="24"/>
          <w:szCs w:val="24"/>
          <w:lang w:val="en-US"/>
        </w:rPr>
        <w:t xml:space="preserve">. In studies with pacu, the substitution of fishmeal by soybean meal resulted in </w:t>
      </w:r>
      <w:r w:rsidR="00512320" w:rsidRPr="001437D0">
        <w:rPr>
          <w:rFonts w:ascii="Times New Roman" w:hAnsi="Times New Roman"/>
          <w:sz w:val="24"/>
          <w:szCs w:val="24"/>
          <w:lang w:val="en-US"/>
        </w:rPr>
        <w:t xml:space="preserve">a </w:t>
      </w:r>
      <w:r w:rsidRPr="001437D0">
        <w:rPr>
          <w:rFonts w:ascii="Times New Roman" w:hAnsi="Times New Roman"/>
          <w:sz w:val="24"/>
          <w:szCs w:val="24"/>
          <w:lang w:val="en-US"/>
        </w:rPr>
        <w:t>same diet digestibility (Fernandes et al., 2001)</w:t>
      </w:r>
      <w:r w:rsidR="00512320" w:rsidRPr="001437D0">
        <w:rPr>
          <w:rFonts w:ascii="Times New Roman" w:hAnsi="Times New Roman"/>
          <w:sz w:val="24"/>
          <w:szCs w:val="24"/>
          <w:lang w:val="en-US"/>
        </w:rPr>
        <w:t>,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or same </w:t>
      </w:r>
      <w:r w:rsidRPr="006B7C81">
        <w:rPr>
          <w:rFonts w:ascii="Times New Roman" w:hAnsi="Times New Roman"/>
          <w:sz w:val="24"/>
          <w:szCs w:val="24"/>
          <w:lang w:val="en-US"/>
        </w:rPr>
        <w:lastRenderedPageBreak/>
        <w:t xml:space="preserve">protein digestibility but lower energy digestibility </w:t>
      </w:r>
      <w:r w:rsidRPr="001437D0">
        <w:rPr>
          <w:rFonts w:ascii="Times New Roman" w:hAnsi="Times New Roman"/>
          <w:sz w:val="24"/>
          <w:szCs w:val="24"/>
          <w:lang w:val="en-US"/>
        </w:rPr>
        <w:t xml:space="preserve">(Abimorad </w:t>
      </w:r>
      <w:r w:rsidR="00D949AD" w:rsidRPr="001437D0">
        <w:rPr>
          <w:rFonts w:ascii="Times New Roman" w:hAnsi="Times New Roman"/>
          <w:sz w:val="24"/>
          <w:szCs w:val="24"/>
          <w:lang w:val="en-US"/>
        </w:rPr>
        <w:t>&amp;</w:t>
      </w:r>
      <w:r w:rsidRPr="001F7DD6">
        <w:rPr>
          <w:rFonts w:ascii="Times New Roman" w:hAnsi="Times New Roman"/>
          <w:sz w:val="24"/>
          <w:szCs w:val="24"/>
          <w:lang w:val="en-US"/>
        </w:rPr>
        <w:t xml:space="preserve"> Carneiro, 2004</w:t>
      </w:r>
      <w:r w:rsidRPr="001437D0">
        <w:rPr>
          <w:rFonts w:ascii="Times New Roman" w:hAnsi="Times New Roman"/>
          <w:sz w:val="24"/>
          <w:szCs w:val="24"/>
          <w:lang w:val="en-US"/>
        </w:rPr>
        <w:t xml:space="preserve">). Despite </w:t>
      </w:r>
      <w:r w:rsidR="00CA73F9" w:rsidRPr="001437D0">
        <w:rPr>
          <w:rFonts w:ascii="Times New Roman" w:hAnsi="Times New Roman"/>
          <w:sz w:val="24"/>
          <w:szCs w:val="24"/>
          <w:lang w:val="en-US"/>
        </w:rPr>
        <w:t xml:space="preserve">the </w:t>
      </w:r>
      <w:r w:rsidRPr="001437D0">
        <w:rPr>
          <w:rFonts w:ascii="Times New Roman" w:hAnsi="Times New Roman"/>
          <w:sz w:val="24"/>
          <w:szCs w:val="24"/>
          <w:lang w:val="en-US"/>
        </w:rPr>
        <w:t>differences in the manufacturing of fish silage and fish</w:t>
      </w:r>
      <w:r w:rsidR="00CA73F9" w:rsidRPr="001437D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437D0">
        <w:rPr>
          <w:rFonts w:ascii="Times New Roman" w:hAnsi="Times New Roman"/>
          <w:sz w:val="24"/>
          <w:szCs w:val="24"/>
          <w:lang w:val="en-US"/>
        </w:rPr>
        <w:t>meal, these ingredients have many similarities. V</w:t>
      </w:r>
      <w:r w:rsidR="00D949AD" w:rsidRPr="001437D0">
        <w:rPr>
          <w:rFonts w:ascii="Times New Roman" w:hAnsi="Times New Roman"/>
          <w:sz w:val="24"/>
          <w:szCs w:val="24"/>
          <w:lang w:val="en-US"/>
        </w:rPr>
        <w:t>idotti</w:t>
      </w:r>
      <w:r w:rsidRPr="001F7DD6">
        <w:rPr>
          <w:rFonts w:ascii="Times New Roman" w:hAnsi="Times New Roman"/>
          <w:sz w:val="24"/>
          <w:szCs w:val="24"/>
          <w:lang w:val="en-US"/>
        </w:rPr>
        <w:t xml:space="preserve"> et al. (2002)</w:t>
      </w:r>
      <w:r w:rsidRPr="001437D0">
        <w:rPr>
          <w:rFonts w:ascii="Times New Roman" w:hAnsi="Times New Roman"/>
          <w:sz w:val="24"/>
          <w:szCs w:val="24"/>
          <w:lang w:val="en-US"/>
        </w:rPr>
        <w:t xml:space="preserve"> observed </w:t>
      </w:r>
      <w:r w:rsidR="00CA73F9" w:rsidRPr="001437D0">
        <w:rPr>
          <w:rFonts w:ascii="Times New Roman" w:hAnsi="Times New Roman"/>
          <w:sz w:val="24"/>
          <w:szCs w:val="24"/>
          <w:lang w:val="en-US"/>
        </w:rPr>
        <w:t xml:space="preserve">88% </w:t>
      </w:r>
      <w:r w:rsidRPr="001437D0">
        <w:rPr>
          <w:rFonts w:ascii="Times New Roman" w:hAnsi="Times New Roman"/>
          <w:sz w:val="24"/>
          <w:szCs w:val="24"/>
          <w:lang w:val="en-US"/>
        </w:rPr>
        <w:t>protein digestibility in acid fish silage of marine origin for pacu</w:t>
      </w:r>
      <w:r w:rsidR="00CA73F9" w:rsidRPr="001437D0">
        <w:rPr>
          <w:rFonts w:ascii="Times New Roman" w:hAnsi="Times New Roman"/>
          <w:sz w:val="24"/>
          <w:szCs w:val="24"/>
          <w:lang w:val="en-US"/>
        </w:rPr>
        <w:t>;</w:t>
      </w:r>
      <w:r w:rsidRPr="001437D0">
        <w:rPr>
          <w:rFonts w:ascii="Times New Roman" w:hAnsi="Times New Roman"/>
          <w:sz w:val="24"/>
          <w:szCs w:val="24"/>
          <w:lang w:val="en-US"/>
        </w:rPr>
        <w:t xml:space="preserve"> the same value </w:t>
      </w:r>
      <w:r w:rsidR="00CA73F9" w:rsidRPr="001437D0">
        <w:rPr>
          <w:rFonts w:ascii="Times New Roman" w:hAnsi="Times New Roman"/>
          <w:sz w:val="24"/>
          <w:szCs w:val="24"/>
          <w:lang w:val="en-US"/>
        </w:rPr>
        <w:t xml:space="preserve">was </w:t>
      </w:r>
      <w:r w:rsidRPr="001437D0">
        <w:rPr>
          <w:rFonts w:ascii="Times New Roman" w:hAnsi="Times New Roman"/>
          <w:sz w:val="24"/>
          <w:szCs w:val="24"/>
          <w:lang w:val="en-US"/>
        </w:rPr>
        <w:t>obtained by A</w:t>
      </w:r>
      <w:r w:rsidR="00D949AD" w:rsidRPr="001437D0">
        <w:rPr>
          <w:rFonts w:ascii="Times New Roman" w:hAnsi="Times New Roman"/>
          <w:sz w:val="24"/>
          <w:szCs w:val="24"/>
          <w:lang w:val="en-US"/>
        </w:rPr>
        <w:t xml:space="preserve">bimorad &amp; </w:t>
      </w:r>
      <w:r w:rsidRPr="001F7DD6">
        <w:rPr>
          <w:rFonts w:ascii="Times New Roman" w:hAnsi="Times New Roman"/>
          <w:sz w:val="24"/>
          <w:szCs w:val="24"/>
          <w:lang w:val="en-US"/>
        </w:rPr>
        <w:t>C</w:t>
      </w:r>
      <w:r w:rsidR="00D949AD" w:rsidRPr="007C1E0F">
        <w:rPr>
          <w:rFonts w:ascii="Times New Roman" w:hAnsi="Times New Roman"/>
          <w:sz w:val="24"/>
          <w:szCs w:val="24"/>
          <w:lang w:val="en-US"/>
        </w:rPr>
        <w:t>arneiro</w:t>
      </w:r>
      <w:r w:rsidRPr="007C1E0F">
        <w:rPr>
          <w:rFonts w:ascii="Times New Roman" w:hAnsi="Times New Roman"/>
          <w:sz w:val="24"/>
          <w:szCs w:val="24"/>
          <w:lang w:val="en-US"/>
        </w:rPr>
        <w:t xml:space="preserve"> (2004)</w:t>
      </w:r>
      <w:r w:rsidRPr="001437D0">
        <w:rPr>
          <w:rFonts w:ascii="Times New Roman" w:hAnsi="Times New Roman"/>
          <w:sz w:val="24"/>
          <w:szCs w:val="24"/>
          <w:lang w:val="en-US"/>
        </w:rPr>
        <w:t xml:space="preserve"> with fish meal for the same species.</w:t>
      </w:r>
    </w:p>
    <w:p w14:paraId="4DA6341B" w14:textId="459ABC1B" w:rsidR="006B7C81" w:rsidRDefault="008715CF" w:rsidP="006B7C81">
      <w:pPr>
        <w:widowControl w:val="0"/>
        <w:spacing w:line="480" w:lineRule="auto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1437D0">
        <w:rPr>
          <w:rFonts w:ascii="Times New Roman" w:hAnsi="Times New Roman"/>
          <w:sz w:val="24"/>
          <w:szCs w:val="24"/>
          <w:lang w:val="en-US"/>
        </w:rPr>
        <w:t xml:space="preserve">Studies with </w:t>
      </w:r>
      <w:r w:rsidR="00FC636C" w:rsidRPr="001437D0">
        <w:rPr>
          <w:rFonts w:ascii="Times New Roman" w:hAnsi="Times New Roman"/>
          <w:sz w:val="24"/>
          <w:szCs w:val="24"/>
          <w:lang w:val="en-US"/>
        </w:rPr>
        <w:t>tambaqui and pacu</w:t>
      </w:r>
      <w:r w:rsidRPr="001437D0">
        <w:rPr>
          <w:rFonts w:ascii="Times New Roman" w:hAnsi="Times New Roman"/>
          <w:sz w:val="24"/>
          <w:szCs w:val="24"/>
          <w:lang w:val="en-US"/>
        </w:rPr>
        <w:t xml:space="preserve"> indicate that they </w:t>
      </w:r>
      <w:r w:rsidR="002C1D3B" w:rsidRPr="001437D0">
        <w:rPr>
          <w:rFonts w:ascii="Times New Roman" w:hAnsi="Times New Roman"/>
          <w:sz w:val="24"/>
          <w:szCs w:val="24"/>
          <w:lang w:val="en-US"/>
        </w:rPr>
        <w:t xml:space="preserve">are well adapted </w:t>
      </w:r>
      <w:r w:rsidR="00FC636C" w:rsidRPr="001437D0">
        <w:rPr>
          <w:rFonts w:ascii="Times New Roman" w:hAnsi="Times New Roman"/>
          <w:sz w:val="24"/>
          <w:szCs w:val="24"/>
          <w:lang w:val="en-US"/>
        </w:rPr>
        <w:t>to</w:t>
      </w:r>
      <w:r w:rsidRPr="001437D0">
        <w:rPr>
          <w:rFonts w:ascii="Times New Roman" w:hAnsi="Times New Roman"/>
          <w:sz w:val="24"/>
          <w:szCs w:val="24"/>
          <w:lang w:val="en-US"/>
        </w:rPr>
        <w:t xml:space="preserve"> plant sources of protein</w:t>
      </w:r>
      <w:r w:rsidR="00FC636C" w:rsidRPr="001437D0">
        <w:rPr>
          <w:rFonts w:ascii="Times New Roman" w:hAnsi="Times New Roman"/>
          <w:sz w:val="24"/>
          <w:szCs w:val="24"/>
          <w:lang w:val="en-US"/>
        </w:rPr>
        <w:t xml:space="preserve"> in the diet</w:t>
      </w:r>
      <w:r w:rsidRPr="001437D0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CA73F9" w:rsidRPr="001437D0">
        <w:rPr>
          <w:rFonts w:ascii="Times New Roman" w:hAnsi="Times New Roman"/>
          <w:sz w:val="24"/>
          <w:szCs w:val="24"/>
          <w:lang w:val="en-US"/>
        </w:rPr>
        <w:t>Both f</w:t>
      </w:r>
      <w:r w:rsidRPr="001437D0">
        <w:rPr>
          <w:rFonts w:ascii="Times New Roman" w:hAnsi="Times New Roman"/>
          <w:sz w:val="24"/>
          <w:szCs w:val="24"/>
          <w:lang w:val="en-US"/>
        </w:rPr>
        <w:t>or tambaqui (V</w:t>
      </w:r>
      <w:r w:rsidR="00D949AD" w:rsidRPr="001437D0">
        <w:rPr>
          <w:rFonts w:ascii="Times New Roman" w:hAnsi="Times New Roman"/>
          <w:sz w:val="24"/>
          <w:szCs w:val="24"/>
          <w:lang w:val="en-US"/>
        </w:rPr>
        <w:t>an Der</w:t>
      </w:r>
      <w:r w:rsidRPr="001F7DD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D949AD" w:rsidRPr="007C1E0F">
        <w:rPr>
          <w:rFonts w:ascii="Times New Roman" w:hAnsi="Times New Roman"/>
          <w:sz w:val="24"/>
          <w:szCs w:val="24"/>
          <w:lang w:val="en-US"/>
        </w:rPr>
        <w:t>Meer</w:t>
      </w:r>
      <w:r w:rsidRPr="007C1E0F">
        <w:rPr>
          <w:rFonts w:ascii="Times New Roman" w:hAnsi="Times New Roman"/>
          <w:sz w:val="24"/>
          <w:szCs w:val="24"/>
          <w:lang w:val="en-US"/>
        </w:rPr>
        <w:t xml:space="preserve"> et al., 1996</w:t>
      </w:r>
      <w:r w:rsidRPr="001437D0">
        <w:rPr>
          <w:rFonts w:ascii="Times New Roman" w:hAnsi="Times New Roman"/>
          <w:sz w:val="24"/>
          <w:szCs w:val="24"/>
          <w:lang w:val="en-US"/>
        </w:rPr>
        <w:t xml:space="preserve">) and pacu </w:t>
      </w:r>
      <w:r w:rsidR="002C1D3B" w:rsidRPr="001437D0">
        <w:rPr>
          <w:rFonts w:ascii="Times New Roman" w:hAnsi="Times New Roman"/>
          <w:sz w:val="24"/>
          <w:szCs w:val="24"/>
          <w:lang w:val="en-US"/>
        </w:rPr>
        <w:t>(</w:t>
      </w:r>
      <w:r w:rsidRPr="001437D0">
        <w:rPr>
          <w:rFonts w:ascii="Times New Roman" w:hAnsi="Times New Roman"/>
          <w:sz w:val="24"/>
          <w:szCs w:val="24"/>
          <w:lang w:val="en-US"/>
        </w:rPr>
        <w:t>F</w:t>
      </w:r>
      <w:r w:rsidR="00D949AD" w:rsidRPr="001437D0">
        <w:rPr>
          <w:rFonts w:ascii="Times New Roman" w:hAnsi="Times New Roman"/>
          <w:sz w:val="24"/>
          <w:szCs w:val="24"/>
          <w:lang w:val="en-US"/>
        </w:rPr>
        <w:t>ernandes</w:t>
      </w:r>
      <w:r w:rsidRPr="001F7DD6">
        <w:rPr>
          <w:rFonts w:ascii="Times New Roman" w:hAnsi="Times New Roman"/>
          <w:sz w:val="24"/>
          <w:szCs w:val="24"/>
          <w:lang w:val="en-US"/>
        </w:rPr>
        <w:t xml:space="preserve"> et al.</w:t>
      </w:r>
      <w:r w:rsidR="002C1D3B" w:rsidRPr="007C1E0F">
        <w:rPr>
          <w:rFonts w:ascii="Times New Roman" w:hAnsi="Times New Roman"/>
          <w:sz w:val="24"/>
          <w:szCs w:val="24"/>
          <w:lang w:val="en-US"/>
        </w:rPr>
        <w:t>,</w:t>
      </w:r>
      <w:r w:rsidRPr="007C1E0F">
        <w:rPr>
          <w:rFonts w:ascii="Times New Roman" w:hAnsi="Times New Roman"/>
          <w:sz w:val="24"/>
          <w:szCs w:val="24"/>
          <w:lang w:val="en-US"/>
        </w:rPr>
        <w:t xml:space="preserve"> 200</w:t>
      </w:r>
      <w:r w:rsidR="002C44B8" w:rsidRPr="00C652FC">
        <w:rPr>
          <w:rFonts w:ascii="Times New Roman" w:hAnsi="Times New Roman"/>
          <w:sz w:val="24"/>
          <w:szCs w:val="24"/>
          <w:lang w:val="en-US"/>
        </w:rPr>
        <w:t>1</w:t>
      </w:r>
      <w:r w:rsidRPr="00C652FC">
        <w:rPr>
          <w:rFonts w:ascii="Times New Roman" w:hAnsi="Times New Roman"/>
          <w:sz w:val="24"/>
          <w:szCs w:val="24"/>
          <w:lang w:val="en-US"/>
        </w:rPr>
        <w:t>)</w:t>
      </w:r>
      <w:r w:rsidR="00372448" w:rsidRPr="006B7C8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CA73F9">
        <w:rPr>
          <w:rFonts w:ascii="Times New Roman" w:hAnsi="Times New Roman"/>
          <w:sz w:val="24"/>
          <w:szCs w:val="24"/>
          <w:lang w:val="en-US"/>
        </w:rPr>
        <w:t xml:space="preserve">the authors observed </w:t>
      </w:r>
      <w:r w:rsidR="00372448" w:rsidRPr="006B7C81">
        <w:rPr>
          <w:rFonts w:ascii="Times New Roman" w:hAnsi="Times New Roman"/>
          <w:sz w:val="24"/>
          <w:szCs w:val="24"/>
          <w:lang w:val="en-US"/>
        </w:rPr>
        <w:t>that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fish meal can be completely replaced by soybean meal</w:t>
      </w:r>
      <w:r w:rsidR="00CA73F9">
        <w:rPr>
          <w:rFonts w:ascii="Times New Roman" w:hAnsi="Times New Roman"/>
          <w:sz w:val="24"/>
          <w:szCs w:val="24"/>
          <w:lang w:val="en-US"/>
        </w:rPr>
        <w:t>,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as protein source of the diet, without loss of growth</w:t>
      </w:r>
      <w:r w:rsidR="00CA73F9">
        <w:rPr>
          <w:rFonts w:ascii="Times New Roman" w:hAnsi="Times New Roman"/>
          <w:sz w:val="24"/>
          <w:szCs w:val="24"/>
          <w:lang w:val="en-US"/>
        </w:rPr>
        <w:t>,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or food u</w:t>
      </w:r>
      <w:r w:rsidR="00CA73F9">
        <w:rPr>
          <w:rFonts w:ascii="Times New Roman" w:hAnsi="Times New Roman"/>
          <w:sz w:val="24"/>
          <w:szCs w:val="24"/>
          <w:lang w:val="en-US"/>
        </w:rPr>
        <w:t>se;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CA73F9">
        <w:rPr>
          <w:rFonts w:ascii="Times New Roman" w:hAnsi="Times New Roman"/>
          <w:sz w:val="24"/>
          <w:szCs w:val="24"/>
          <w:lang w:val="en-US"/>
        </w:rPr>
        <w:t>h</w:t>
      </w:r>
      <w:r w:rsidRPr="006B7C81">
        <w:rPr>
          <w:rFonts w:ascii="Times New Roman" w:hAnsi="Times New Roman"/>
          <w:sz w:val="24"/>
          <w:szCs w:val="24"/>
          <w:lang w:val="en-US"/>
        </w:rPr>
        <w:t>owever, the</w:t>
      </w:r>
      <w:r w:rsidR="00CA73F9">
        <w:rPr>
          <w:rFonts w:ascii="Times New Roman" w:hAnsi="Times New Roman"/>
          <w:sz w:val="24"/>
          <w:szCs w:val="24"/>
          <w:lang w:val="en-US"/>
        </w:rPr>
        <w:t>se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two</w:t>
      </w:r>
      <w:r w:rsidR="00372448" w:rsidRPr="006B7C8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B7C81">
        <w:rPr>
          <w:rFonts w:ascii="Times New Roman" w:hAnsi="Times New Roman"/>
          <w:sz w:val="24"/>
          <w:szCs w:val="24"/>
          <w:lang w:val="en-US"/>
        </w:rPr>
        <w:t>studies were performed at optimum temperature</w:t>
      </w:r>
      <w:r w:rsidR="00CA73F9">
        <w:rPr>
          <w:rFonts w:ascii="Times New Roman" w:hAnsi="Times New Roman"/>
          <w:sz w:val="24"/>
          <w:szCs w:val="24"/>
          <w:lang w:val="en-US"/>
        </w:rPr>
        <w:t>;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72448" w:rsidRPr="006B7C81">
        <w:rPr>
          <w:rFonts w:ascii="Times New Roman" w:hAnsi="Times New Roman"/>
          <w:sz w:val="24"/>
          <w:szCs w:val="24"/>
          <w:lang w:val="en-US"/>
        </w:rPr>
        <w:t xml:space="preserve">moreover, </w:t>
      </w:r>
      <w:r w:rsidRPr="006B7C81">
        <w:rPr>
          <w:rFonts w:ascii="Times New Roman" w:hAnsi="Times New Roman"/>
          <w:sz w:val="24"/>
          <w:szCs w:val="24"/>
          <w:lang w:val="en-US"/>
        </w:rPr>
        <w:t>all diets were supplemented with fish oil</w:t>
      </w:r>
      <w:r w:rsidR="00372448" w:rsidRPr="006B7C81">
        <w:rPr>
          <w:rFonts w:ascii="Times New Roman" w:hAnsi="Times New Roman"/>
          <w:sz w:val="24"/>
          <w:szCs w:val="24"/>
          <w:lang w:val="en-US"/>
        </w:rPr>
        <w:t xml:space="preserve"> in the study with tambaqui</w:t>
      </w:r>
      <w:r w:rsidRPr="006B7C81">
        <w:rPr>
          <w:rFonts w:ascii="Times New Roman" w:hAnsi="Times New Roman"/>
          <w:sz w:val="24"/>
          <w:szCs w:val="24"/>
          <w:lang w:val="en-US"/>
        </w:rPr>
        <w:t>, and the origin of fish meal was not described</w:t>
      </w:r>
      <w:r w:rsidR="00372448" w:rsidRPr="006B7C81">
        <w:rPr>
          <w:rFonts w:ascii="Times New Roman" w:hAnsi="Times New Roman"/>
          <w:sz w:val="24"/>
          <w:szCs w:val="24"/>
          <w:lang w:val="en-US"/>
        </w:rPr>
        <w:t xml:space="preserve"> in the study with pacu, wh</w:t>
      </w:r>
      <w:r w:rsidR="00CA73F9">
        <w:rPr>
          <w:rFonts w:ascii="Times New Roman" w:hAnsi="Times New Roman"/>
          <w:sz w:val="24"/>
          <w:szCs w:val="24"/>
          <w:lang w:val="en-US"/>
        </w:rPr>
        <w:t>ich</w:t>
      </w:r>
      <w:r w:rsidR="00372448" w:rsidRPr="006B7C81">
        <w:rPr>
          <w:rFonts w:ascii="Times New Roman" w:hAnsi="Times New Roman"/>
          <w:sz w:val="24"/>
          <w:szCs w:val="24"/>
          <w:lang w:val="en-US"/>
        </w:rPr>
        <w:t xml:space="preserve"> hinder</w:t>
      </w:r>
      <w:r w:rsidR="00CA73F9">
        <w:rPr>
          <w:rFonts w:ascii="Times New Roman" w:hAnsi="Times New Roman"/>
          <w:sz w:val="24"/>
          <w:szCs w:val="24"/>
          <w:lang w:val="en-US"/>
        </w:rPr>
        <w:t>s the</w:t>
      </w:r>
      <w:r w:rsidR="00372448" w:rsidRPr="006B7C8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CA73F9">
        <w:rPr>
          <w:rFonts w:ascii="Times New Roman" w:hAnsi="Times New Roman"/>
          <w:sz w:val="24"/>
          <w:szCs w:val="24"/>
          <w:lang w:val="en-US"/>
        </w:rPr>
        <w:t xml:space="preserve">evaluation </w:t>
      </w:r>
      <w:r w:rsidR="00372448" w:rsidRPr="006B7C81">
        <w:rPr>
          <w:rFonts w:ascii="Times New Roman" w:hAnsi="Times New Roman"/>
          <w:sz w:val="24"/>
          <w:szCs w:val="24"/>
          <w:lang w:val="en-US"/>
        </w:rPr>
        <w:t>results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. In </w:t>
      </w:r>
      <w:r w:rsidR="00EA273F" w:rsidRPr="006B7C81">
        <w:rPr>
          <w:rFonts w:ascii="Times New Roman" w:hAnsi="Times New Roman"/>
          <w:sz w:val="24"/>
          <w:szCs w:val="24"/>
          <w:lang w:val="en-US"/>
        </w:rPr>
        <w:t xml:space="preserve">the present 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study, acid </w:t>
      </w:r>
      <w:r w:rsidR="00C12AAD" w:rsidRPr="006B7C81">
        <w:rPr>
          <w:rFonts w:ascii="Times New Roman" w:hAnsi="Times New Roman"/>
          <w:sz w:val="24"/>
          <w:szCs w:val="24"/>
          <w:lang w:val="en-US"/>
        </w:rPr>
        <w:t xml:space="preserve">fish </w:t>
      </w:r>
      <w:r w:rsidRPr="006B7C81">
        <w:rPr>
          <w:rFonts w:ascii="Times New Roman" w:hAnsi="Times New Roman"/>
          <w:sz w:val="24"/>
          <w:szCs w:val="24"/>
          <w:lang w:val="en-US"/>
        </w:rPr>
        <w:t>silage</w:t>
      </w:r>
      <w:r w:rsidR="00C12AAD" w:rsidRPr="006B7C8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B7C81">
        <w:rPr>
          <w:rFonts w:ascii="Times New Roman" w:hAnsi="Times New Roman"/>
          <w:sz w:val="24"/>
          <w:szCs w:val="24"/>
          <w:lang w:val="en-US"/>
        </w:rPr>
        <w:t>was important to supply the necessary nutrients to improve the</w:t>
      </w:r>
      <w:r w:rsidR="00552A42" w:rsidRPr="006B7C81">
        <w:rPr>
          <w:rFonts w:ascii="Times New Roman" w:hAnsi="Times New Roman"/>
          <w:sz w:val="24"/>
          <w:szCs w:val="24"/>
          <w:lang w:val="en-US"/>
        </w:rPr>
        <w:t xml:space="preserve"> growth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of pacu juvenile</w:t>
      </w:r>
      <w:r w:rsidR="00CA73F9">
        <w:rPr>
          <w:rFonts w:ascii="Times New Roman" w:hAnsi="Times New Roman"/>
          <w:sz w:val="24"/>
          <w:szCs w:val="24"/>
          <w:lang w:val="en-US"/>
        </w:rPr>
        <w:t>,</w:t>
      </w:r>
      <w:r w:rsidR="003A1B6D" w:rsidRPr="006B7C81">
        <w:rPr>
          <w:rFonts w:ascii="Times New Roman" w:hAnsi="Times New Roman"/>
          <w:sz w:val="24"/>
          <w:szCs w:val="24"/>
          <w:lang w:val="en-US"/>
        </w:rPr>
        <w:t xml:space="preserve"> but</w:t>
      </w:r>
      <w:r w:rsidR="00CA73F9">
        <w:rPr>
          <w:rFonts w:ascii="Times New Roman" w:hAnsi="Times New Roman"/>
          <w:sz w:val="24"/>
          <w:szCs w:val="24"/>
          <w:lang w:val="en-US"/>
        </w:rPr>
        <w:t xml:space="preserve"> the silage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had no influence on </w:t>
      </w:r>
      <w:r w:rsidR="00CA73F9">
        <w:rPr>
          <w:rFonts w:ascii="Times New Roman" w:hAnsi="Times New Roman"/>
          <w:sz w:val="24"/>
          <w:szCs w:val="24"/>
          <w:lang w:val="en-US"/>
        </w:rPr>
        <w:t xml:space="preserve">the </w:t>
      </w:r>
      <w:r w:rsidRPr="006B7C81">
        <w:rPr>
          <w:rFonts w:ascii="Times New Roman" w:hAnsi="Times New Roman"/>
          <w:sz w:val="24"/>
          <w:szCs w:val="24"/>
          <w:lang w:val="en-US"/>
        </w:rPr>
        <w:t>diet</w:t>
      </w:r>
      <w:r w:rsidR="00372448" w:rsidRPr="006B7C81">
        <w:rPr>
          <w:rFonts w:ascii="Times New Roman" w:hAnsi="Times New Roman"/>
          <w:sz w:val="24"/>
          <w:szCs w:val="24"/>
          <w:lang w:val="en-US"/>
        </w:rPr>
        <w:t xml:space="preserve"> u</w:t>
      </w:r>
      <w:r w:rsidR="00CA73F9">
        <w:rPr>
          <w:rFonts w:ascii="Times New Roman" w:hAnsi="Times New Roman"/>
          <w:sz w:val="24"/>
          <w:szCs w:val="24"/>
          <w:lang w:val="en-US"/>
        </w:rPr>
        <w:t>se</w:t>
      </w:r>
      <w:r w:rsidR="00372448" w:rsidRPr="006B7C81">
        <w:rPr>
          <w:rFonts w:ascii="Times New Roman" w:hAnsi="Times New Roman"/>
          <w:sz w:val="24"/>
          <w:szCs w:val="24"/>
          <w:lang w:val="en-US"/>
        </w:rPr>
        <w:t xml:space="preserve"> by fish</w:t>
      </w:r>
      <w:r w:rsidR="00CA73F9">
        <w:rPr>
          <w:rFonts w:ascii="Times New Roman" w:hAnsi="Times New Roman"/>
          <w:sz w:val="24"/>
          <w:szCs w:val="24"/>
          <w:lang w:val="en-US"/>
        </w:rPr>
        <w:t>,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or on </w:t>
      </w:r>
      <w:r w:rsidR="00CA73F9">
        <w:rPr>
          <w:rFonts w:ascii="Times New Roman" w:hAnsi="Times New Roman"/>
          <w:sz w:val="24"/>
          <w:szCs w:val="24"/>
          <w:lang w:val="en-US"/>
        </w:rPr>
        <w:t xml:space="preserve">the </w:t>
      </w:r>
      <w:r w:rsidRPr="006B7C81">
        <w:rPr>
          <w:rFonts w:ascii="Times New Roman" w:hAnsi="Times New Roman"/>
          <w:sz w:val="24"/>
          <w:szCs w:val="24"/>
          <w:lang w:val="en-US"/>
        </w:rPr>
        <w:t>proximal body composition of fish.</w:t>
      </w:r>
    </w:p>
    <w:p w14:paraId="5D6AFCF5" w14:textId="4DAD2EC6" w:rsidR="00CB78F7" w:rsidRPr="006B7C81" w:rsidRDefault="00CB78F7" w:rsidP="006B7C81">
      <w:pPr>
        <w:widowControl w:val="0"/>
        <w:spacing w:line="480" w:lineRule="auto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6B7C81">
        <w:rPr>
          <w:rFonts w:ascii="Times New Roman" w:hAnsi="Times New Roman"/>
          <w:sz w:val="24"/>
          <w:szCs w:val="24"/>
          <w:lang w:val="en-US"/>
        </w:rPr>
        <w:t xml:space="preserve">Additionally, </w:t>
      </w:r>
      <w:r w:rsidR="00441618">
        <w:rPr>
          <w:rFonts w:ascii="Times New Roman" w:hAnsi="Times New Roman"/>
          <w:sz w:val="24"/>
          <w:szCs w:val="24"/>
          <w:lang w:val="en-US"/>
        </w:rPr>
        <w:t xml:space="preserve">a 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higher condition factor was observed for pacu </w:t>
      </w:r>
      <w:r w:rsidR="00441618">
        <w:rPr>
          <w:rFonts w:ascii="Times New Roman" w:hAnsi="Times New Roman"/>
          <w:sz w:val="24"/>
          <w:szCs w:val="24"/>
          <w:lang w:val="en-US"/>
        </w:rPr>
        <w:t>than that of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tambacu (Table 3), and for fish fed the base diet than </w:t>
      </w:r>
      <w:r w:rsidR="00441618">
        <w:rPr>
          <w:rFonts w:ascii="Times New Roman" w:hAnsi="Times New Roman"/>
          <w:sz w:val="24"/>
          <w:szCs w:val="24"/>
          <w:lang w:val="en-US"/>
        </w:rPr>
        <w:t xml:space="preserve">for those fed 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the silage diet. This result seems contradictory, since pacu fed the silage diet </w:t>
      </w:r>
      <w:r w:rsidR="00441618">
        <w:rPr>
          <w:rFonts w:ascii="Times New Roman" w:hAnsi="Times New Roman"/>
          <w:sz w:val="24"/>
          <w:szCs w:val="24"/>
          <w:lang w:val="en-US"/>
        </w:rPr>
        <w:t>show</w:t>
      </w:r>
      <w:r w:rsidR="00441618" w:rsidRPr="006B7C81">
        <w:rPr>
          <w:rFonts w:ascii="Times New Roman" w:hAnsi="Times New Roman"/>
          <w:sz w:val="24"/>
          <w:szCs w:val="24"/>
          <w:lang w:val="en-US"/>
        </w:rPr>
        <w:t xml:space="preserve">ed </w:t>
      </w:r>
      <w:r w:rsidR="00441618">
        <w:rPr>
          <w:rFonts w:ascii="Times New Roman" w:hAnsi="Times New Roman"/>
          <w:sz w:val="24"/>
          <w:szCs w:val="24"/>
          <w:lang w:val="en-US"/>
        </w:rPr>
        <w:t>a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bet</w:t>
      </w:r>
      <w:r w:rsidR="00441618">
        <w:rPr>
          <w:rFonts w:ascii="Times New Roman" w:hAnsi="Times New Roman"/>
          <w:sz w:val="24"/>
          <w:szCs w:val="24"/>
          <w:lang w:val="en-US"/>
        </w:rPr>
        <w:t>ter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growth </w:t>
      </w:r>
      <w:r w:rsidR="00441618">
        <w:rPr>
          <w:rFonts w:ascii="Times New Roman" w:hAnsi="Times New Roman"/>
          <w:sz w:val="24"/>
          <w:szCs w:val="24"/>
          <w:lang w:val="en-US"/>
        </w:rPr>
        <w:t>than fish of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the other treatments. However, condition factor is a relationship between the weight and the length of fish, wh</w:t>
      </w:r>
      <w:r w:rsidR="00815A1D">
        <w:rPr>
          <w:rFonts w:ascii="Times New Roman" w:hAnsi="Times New Roman"/>
          <w:sz w:val="24"/>
          <w:szCs w:val="24"/>
          <w:lang w:val="en-US"/>
        </w:rPr>
        <w:t>ich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indicates that the genetic group pacu </w:t>
      </w:r>
      <w:r w:rsidR="00815A1D">
        <w:rPr>
          <w:rFonts w:ascii="Times New Roman" w:hAnsi="Times New Roman"/>
          <w:sz w:val="24"/>
          <w:szCs w:val="24"/>
          <w:lang w:val="en-US"/>
        </w:rPr>
        <w:t>had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a stronger influence </w:t>
      </w:r>
      <w:r w:rsidR="00815A1D">
        <w:rPr>
          <w:rFonts w:ascii="Times New Roman" w:hAnsi="Times New Roman"/>
          <w:sz w:val="24"/>
          <w:szCs w:val="24"/>
          <w:lang w:val="en-US"/>
        </w:rPr>
        <w:t>o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n weight gain, whereas the silage diet had more influence </w:t>
      </w:r>
      <w:r w:rsidR="00815A1D">
        <w:rPr>
          <w:rFonts w:ascii="Times New Roman" w:hAnsi="Times New Roman"/>
          <w:sz w:val="24"/>
          <w:szCs w:val="24"/>
          <w:lang w:val="en-US"/>
        </w:rPr>
        <w:t>o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n length growth. The viscerosomatic index was higher for pacu than tambacu in the present study, with the use of the silage diet </w:t>
      </w:r>
      <w:r w:rsidR="00815A1D">
        <w:rPr>
          <w:rFonts w:ascii="Times New Roman" w:hAnsi="Times New Roman"/>
          <w:sz w:val="24"/>
          <w:szCs w:val="24"/>
          <w:lang w:val="en-US"/>
        </w:rPr>
        <w:t>instead of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the base diet, wh</w:t>
      </w:r>
      <w:r w:rsidR="00815A1D">
        <w:rPr>
          <w:rFonts w:ascii="Times New Roman" w:hAnsi="Times New Roman"/>
          <w:sz w:val="24"/>
          <w:szCs w:val="24"/>
          <w:lang w:val="en-US"/>
        </w:rPr>
        <w:t>ich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correlates with the higher growth, but not with </w:t>
      </w:r>
      <w:r w:rsidR="00815A1D">
        <w:rPr>
          <w:rFonts w:ascii="Times New Roman" w:hAnsi="Times New Roman"/>
          <w:sz w:val="24"/>
          <w:szCs w:val="24"/>
          <w:lang w:val="en-US"/>
        </w:rPr>
        <w:t xml:space="preserve">the 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body fat content. </w:t>
      </w:r>
      <w:r w:rsidR="002B22BA">
        <w:rPr>
          <w:rFonts w:ascii="Times New Roman" w:hAnsi="Times New Roman"/>
          <w:sz w:val="24"/>
          <w:szCs w:val="24"/>
          <w:lang w:val="en-US"/>
        </w:rPr>
        <w:t xml:space="preserve">There was no difference </w:t>
      </w:r>
      <w:r w:rsidR="00815A1D">
        <w:rPr>
          <w:rFonts w:ascii="Times New Roman" w:hAnsi="Times New Roman"/>
          <w:sz w:val="24"/>
          <w:szCs w:val="24"/>
          <w:lang w:val="en-US"/>
        </w:rPr>
        <w:t>for</w:t>
      </w:r>
      <w:r w:rsidR="002B22BA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815A1D">
        <w:rPr>
          <w:rFonts w:ascii="Times New Roman" w:hAnsi="Times New Roman"/>
          <w:sz w:val="24"/>
          <w:szCs w:val="24"/>
          <w:lang w:val="en-US"/>
        </w:rPr>
        <w:t>h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epatosomatic index between the treatments, </w:t>
      </w:r>
      <w:r w:rsidR="00815A1D">
        <w:rPr>
          <w:rFonts w:ascii="Times New Roman" w:hAnsi="Times New Roman"/>
          <w:sz w:val="24"/>
          <w:szCs w:val="24"/>
          <w:lang w:val="en-US"/>
        </w:rPr>
        <w:t xml:space="preserve">which </w:t>
      </w:r>
      <w:r w:rsidRPr="006B7C81">
        <w:rPr>
          <w:rFonts w:ascii="Times New Roman" w:hAnsi="Times New Roman"/>
          <w:sz w:val="24"/>
          <w:szCs w:val="24"/>
          <w:lang w:val="en-US"/>
        </w:rPr>
        <w:t>indicat</w:t>
      </w:r>
      <w:r w:rsidR="00815A1D">
        <w:rPr>
          <w:rFonts w:ascii="Times New Roman" w:hAnsi="Times New Roman"/>
          <w:sz w:val="24"/>
          <w:szCs w:val="24"/>
          <w:lang w:val="en-US"/>
        </w:rPr>
        <w:t>es the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similar health condition</w:t>
      </w:r>
      <w:r w:rsidR="00815A1D">
        <w:rPr>
          <w:rFonts w:ascii="Times New Roman" w:hAnsi="Times New Roman"/>
          <w:sz w:val="24"/>
          <w:szCs w:val="24"/>
          <w:lang w:val="en-US"/>
        </w:rPr>
        <w:t>s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of fish of different treatments</w:t>
      </w:r>
      <w:r w:rsidR="005F3638" w:rsidRPr="006B7C81">
        <w:rPr>
          <w:rFonts w:ascii="Times New Roman" w:hAnsi="Times New Roman"/>
          <w:sz w:val="24"/>
          <w:szCs w:val="24"/>
          <w:lang w:val="en-US"/>
        </w:rPr>
        <w:t>.</w:t>
      </w:r>
    </w:p>
    <w:p w14:paraId="1271B5FA" w14:textId="627FC170" w:rsidR="00060330" w:rsidRPr="006B7C81" w:rsidRDefault="007C2FB9" w:rsidP="00FF4EE8">
      <w:pPr>
        <w:widowControl w:val="0"/>
        <w:spacing w:line="48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6B7C81">
        <w:rPr>
          <w:rFonts w:ascii="Times New Roman" w:hAnsi="Times New Roman"/>
          <w:b/>
          <w:sz w:val="24"/>
          <w:szCs w:val="24"/>
          <w:lang w:val="en-US"/>
        </w:rPr>
        <w:t>Conclusion</w:t>
      </w:r>
      <w:r w:rsidR="00FB1EA2" w:rsidRPr="006B7C81">
        <w:rPr>
          <w:rFonts w:ascii="Times New Roman" w:hAnsi="Times New Roman"/>
          <w:b/>
          <w:sz w:val="24"/>
          <w:szCs w:val="24"/>
          <w:lang w:val="en-US"/>
        </w:rPr>
        <w:t>s</w:t>
      </w:r>
    </w:p>
    <w:p w14:paraId="6FFC55C9" w14:textId="71611C39" w:rsidR="001B4DA0" w:rsidRDefault="00C559A6" w:rsidP="001659B2">
      <w:pPr>
        <w:pStyle w:val="PargrafodaLista"/>
        <w:widowControl w:val="0"/>
        <w:numPr>
          <w:ilvl w:val="0"/>
          <w:numId w:val="3"/>
        </w:numPr>
        <w:spacing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659B2">
        <w:rPr>
          <w:rFonts w:ascii="Times New Roman" w:hAnsi="Times New Roman"/>
          <w:sz w:val="24"/>
          <w:szCs w:val="24"/>
          <w:lang w:val="en-US"/>
        </w:rPr>
        <w:lastRenderedPageBreak/>
        <w:t>P</w:t>
      </w:r>
      <w:r w:rsidR="003E2137" w:rsidRPr="001659B2">
        <w:rPr>
          <w:rFonts w:ascii="Times New Roman" w:hAnsi="Times New Roman"/>
          <w:sz w:val="24"/>
          <w:szCs w:val="24"/>
          <w:lang w:val="en-US"/>
        </w:rPr>
        <w:t>ac</w:t>
      </w:r>
      <w:r w:rsidR="001521F5" w:rsidRPr="001659B2">
        <w:rPr>
          <w:rFonts w:ascii="Times New Roman" w:hAnsi="Times New Roman"/>
          <w:sz w:val="24"/>
          <w:szCs w:val="24"/>
          <w:lang w:val="en-US"/>
        </w:rPr>
        <w:t>u</w:t>
      </w:r>
      <w:r w:rsidR="003E2137" w:rsidRPr="001659B2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B4DA0">
        <w:rPr>
          <w:rFonts w:ascii="Times New Roman" w:hAnsi="Times New Roman"/>
          <w:sz w:val="24"/>
          <w:szCs w:val="24"/>
          <w:lang w:val="en-US"/>
        </w:rPr>
        <w:t>show</w:t>
      </w:r>
      <w:r w:rsidR="002B22BA" w:rsidRPr="001659B2">
        <w:rPr>
          <w:rFonts w:ascii="Times New Roman" w:hAnsi="Times New Roman"/>
          <w:sz w:val="24"/>
          <w:szCs w:val="24"/>
          <w:lang w:val="en-US"/>
        </w:rPr>
        <w:t xml:space="preserve">s </w:t>
      </w:r>
      <w:r w:rsidR="001B4DA0">
        <w:rPr>
          <w:rFonts w:ascii="Times New Roman" w:hAnsi="Times New Roman"/>
          <w:sz w:val="24"/>
          <w:szCs w:val="24"/>
          <w:lang w:val="en-US"/>
        </w:rPr>
        <w:t xml:space="preserve">a </w:t>
      </w:r>
      <w:r w:rsidR="00E84941" w:rsidRPr="001659B2">
        <w:rPr>
          <w:rFonts w:ascii="Times New Roman" w:hAnsi="Times New Roman"/>
          <w:sz w:val="24"/>
          <w:szCs w:val="24"/>
          <w:lang w:val="en-US"/>
        </w:rPr>
        <w:t xml:space="preserve">better </w:t>
      </w:r>
      <w:r w:rsidR="0011595A" w:rsidRPr="001659B2">
        <w:rPr>
          <w:rFonts w:ascii="Times New Roman" w:hAnsi="Times New Roman"/>
          <w:sz w:val="24"/>
          <w:szCs w:val="24"/>
          <w:lang w:val="en-US"/>
        </w:rPr>
        <w:t>growth</w:t>
      </w:r>
      <w:r w:rsidR="001521F5" w:rsidRPr="001659B2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84941" w:rsidRPr="001659B2">
        <w:rPr>
          <w:rFonts w:ascii="Times New Roman" w:hAnsi="Times New Roman"/>
          <w:sz w:val="24"/>
          <w:szCs w:val="24"/>
          <w:lang w:val="en-US"/>
        </w:rPr>
        <w:t>than tambacu</w:t>
      </w:r>
      <w:r w:rsidR="00FC75CA" w:rsidRPr="001659B2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521F5" w:rsidRPr="001659B2">
        <w:rPr>
          <w:rFonts w:ascii="Times New Roman" w:hAnsi="Times New Roman"/>
          <w:sz w:val="24"/>
          <w:szCs w:val="24"/>
          <w:lang w:val="en-US"/>
        </w:rPr>
        <w:t>when</w:t>
      </w:r>
      <w:r w:rsidR="002B22BA" w:rsidRPr="001659B2">
        <w:rPr>
          <w:rFonts w:ascii="Times New Roman" w:hAnsi="Times New Roman"/>
          <w:sz w:val="24"/>
          <w:szCs w:val="24"/>
          <w:lang w:val="en-US"/>
        </w:rPr>
        <w:t xml:space="preserve"> fed </w:t>
      </w:r>
      <w:r w:rsidR="001521F5" w:rsidRPr="001659B2">
        <w:rPr>
          <w:rFonts w:ascii="Times New Roman" w:hAnsi="Times New Roman"/>
          <w:sz w:val="24"/>
          <w:szCs w:val="24"/>
          <w:lang w:val="en-US"/>
        </w:rPr>
        <w:t>diet</w:t>
      </w:r>
      <w:r w:rsidR="00FC75CA" w:rsidRPr="001659B2">
        <w:rPr>
          <w:rFonts w:ascii="Times New Roman" w:hAnsi="Times New Roman"/>
          <w:sz w:val="24"/>
          <w:szCs w:val="24"/>
          <w:lang w:val="en-US"/>
        </w:rPr>
        <w:t xml:space="preserve"> of plant origin</w:t>
      </w:r>
      <w:r w:rsidR="001B4DA0">
        <w:rPr>
          <w:rFonts w:ascii="Times New Roman" w:hAnsi="Times New Roman"/>
          <w:sz w:val="24"/>
          <w:szCs w:val="24"/>
          <w:lang w:val="en-US"/>
        </w:rPr>
        <w:t>,</w:t>
      </w:r>
      <w:r w:rsidR="002B22BA" w:rsidRPr="001659B2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521F5" w:rsidRPr="001659B2">
        <w:rPr>
          <w:rFonts w:ascii="Times New Roman" w:hAnsi="Times New Roman"/>
          <w:sz w:val="24"/>
          <w:szCs w:val="24"/>
          <w:lang w:val="en-US"/>
        </w:rPr>
        <w:t>supplemented with acid fish silage</w:t>
      </w:r>
      <w:r w:rsidRPr="001659B2">
        <w:rPr>
          <w:rFonts w:ascii="Times New Roman" w:hAnsi="Times New Roman"/>
          <w:sz w:val="24"/>
          <w:szCs w:val="24"/>
          <w:lang w:val="en-US"/>
        </w:rPr>
        <w:t>, in rearing conditions at cold suboptimal temperature.</w:t>
      </w:r>
    </w:p>
    <w:p w14:paraId="3A03CD29" w14:textId="72EEA480" w:rsidR="00C559A6" w:rsidRPr="001659B2" w:rsidRDefault="00C559A6" w:rsidP="001659B2">
      <w:pPr>
        <w:pStyle w:val="PargrafodaLista"/>
        <w:widowControl w:val="0"/>
        <w:numPr>
          <w:ilvl w:val="0"/>
          <w:numId w:val="3"/>
        </w:numPr>
        <w:spacing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659B2">
        <w:rPr>
          <w:rFonts w:ascii="Times New Roman" w:hAnsi="Times New Roman"/>
          <w:sz w:val="24"/>
          <w:szCs w:val="24"/>
          <w:lang w:val="en-US"/>
        </w:rPr>
        <w:t>P</w:t>
      </w:r>
      <w:r w:rsidR="001521F5" w:rsidRPr="001659B2">
        <w:rPr>
          <w:rFonts w:ascii="Times New Roman" w:hAnsi="Times New Roman"/>
          <w:sz w:val="24"/>
          <w:szCs w:val="24"/>
          <w:lang w:val="en-US"/>
        </w:rPr>
        <w:t xml:space="preserve">acu </w:t>
      </w:r>
      <w:r w:rsidR="001B4DA0">
        <w:rPr>
          <w:rFonts w:ascii="Times New Roman" w:hAnsi="Times New Roman"/>
          <w:sz w:val="24"/>
          <w:szCs w:val="24"/>
          <w:lang w:val="en-US"/>
        </w:rPr>
        <w:t>show</w:t>
      </w:r>
      <w:r w:rsidR="001B4DA0" w:rsidRPr="001659B2">
        <w:rPr>
          <w:rFonts w:ascii="Times New Roman" w:hAnsi="Times New Roman"/>
          <w:sz w:val="24"/>
          <w:szCs w:val="24"/>
          <w:lang w:val="en-US"/>
        </w:rPr>
        <w:t xml:space="preserve">s </w:t>
      </w:r>
      <w:r w:rsidR="001B4DA0">
        <w:rPr>
          <w:rFonts w:ascii="Times New Roman" w:hAnsi="Times New Roman"/>
          <w:sz w:val="24"/>
          <w:szCs w:val="24"/>
          <w:lang w:val="en-US"/>
        </w:rPr>
        <w:t xml:space="preserve">a </w:t>
      </w:r>
      <w:r w:rsidR="001521F5" w:rsidRPr="001659B2">
        <w:rPr>
          <w:rFonts w:ascii="Times New Roman" w:hAnsi="Times New Roman"/>
          <w:sz w:val="24"/>
          <w:szCs w:val="24"/>
          <w:lang w:val="en-US"/>
        </w:rPr>
        <w:t>better food u</w:t>
      </w:r>
      <w:r w:rsidR="001B4DA0">
        <w:rPr>
          <w:rFonts w:ascii="Times New Roman" w:hAnsi="Times New Roman"/>
          <w:sz w:val="24"/>
          <w:szCs w:val="24"/>
          <w:lang w:val="en-US"/>
        </w:rPr>
        <w:t>se</w:t>
      </w:r>
      <w:r w:rsidR="001521F5" w:rsidRPr="001659B2">
        <w:rPr>
          <w:rFonts w:ascii="Times New Roman" w:hAnsi="Times New Roman"/>
          <w:sz w:val="24"/>
          <w:szCs w:val="24"/>
          <w:lang w:val="en-US"/>
        </w:rPr>
        <w:t xml:space="preserve"> than tambacu</w:t>
      </w:r>
      <w:r w:rsidR="001B4DA0">
        <w:rPr>
          <w:rFonts w:ascii="Times New Roman" w:hAnsi="Times New Roman"/>
          <w:sz w:val="24"/>
          <w:szCs w:val="24"/>
          <w:lang w:val="en-US"/>
        </w:rPr>
        <w:t>, irrespectively</w:t>
      </w:r>
      <w:r w:rsidR="001521F5" w:rsidRPr="001659B2">
        <w:rPr>
          <w:rFonts w:ascii="Times New Roman" w:hAnsi="Times New Roman"/>
          <w:sz w:val="24"/>
          <w:szCs w:val="24"/>
          <w:lang w:val="en-US"/>
        </w:rPr>
        <w:t xml:space="preserve"> of </w:t>
      </w:r>
      <w:r w:rsidR="00EA66A1" w:rsidRPr="001659B2">
        <w:rPr>
          <w:rFonts w:ascii="Times New Roman" w:hAnsi="Times New Roman"/>
          <w:sz w:val="24"/>
          <w:szCs w:val="24"/>
          <w:lang w:val="en-US"/>
        </w:rPr>
        <w:t xml:space="preserve">the </w:t>
      </w:r>
      <w:r w:rsidR="005F3638" w:rsidRPr="001659B2">
        <w:rPr>
          <w:rFonts w:ascii="Times New Roman" w:hAnsi="Times New Roman"/>
          <w:sz w:val="24"/>
          <w:szCs w:val="24"/>
          <w:lang w:val="en-US"/>
        </w:rPr>
        <w:t>supplementation of acid fish silage in the diet</w:t>
      </w:r>
      <w:r w:rsidRPr="001659B2">
        <w:rPr>
          <w:rFonts w:ascii="Times New Roman" w:hAnsi="Times New Roman"/>
          <w:sz w:val="24"/>
          <w:szCs w:val="24"/>
          <w:lang w:val="en-US"/>
        </w:rPr>
        <w:t>, in rearing conditions at cold suboptimal temperature.</w:t>
      </w:r>
    </w:p>
    <w:p w14:paraId="24580CEF" w14:textId="77777777" w:rsidR="00535CFC" w:rsidRPr="001659B2" w:rsidRDefault="00535CFC" w:rsidP="001659B2">
      <w:pPr>
        <w:widowControl w:val="0"/>
        <w:spacing w:line="480" w:lineRule="auto"/>
        <w:ind w:left="36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21000281" w14:textId="77777777" w:rsidR="00535CFC" w:rsidRDefault="00535CFC" w:rsidP="00E71604">
      <w:pPr>
        <w:widowControl w:val="0"/>
        <w:spacing w:line="480" w:lineRule="auto"/>
        <w:jc w:val="both"/>
        <w:rPr>
          <w:rFonts w:ascii="Times New Roman" w:hAnsi="Times New Roman"/>
          <w:sz w:val="24"/>
          <w:szCs w:val="24"/>
          <w:lang w:val="en-US"/>
        </w:rPr>
        <w:sectPr w:rsidR="00535CFC" w:rsidSect="00E663AF">
          <w:pgSz w:w="11906" w:h="16838" w:code="9"/>
          <w:pgMar w:top="1418" w:right="1418" w:bottom="1418" w:left="1418" w:header="709" w:footer="709" w:gutter="0"/>
          <w:lnNumType w:countBy="1" w:restart="continuous"/>
          <w:cols w:space="708"/>
          <w:docGrid w:linePitch="360"/>
        </w:sectPr>
      </w:pPr>
    </w:p>
    <w:p w14:paraId="150ED78E" w14:textId="59D484C4" w:rsidR="00377D12" w:rsidRPr="006B7C81" w:rsidRDefault="00FB1EA2" w:rsidP="006B7C81">
      <w:pPr>
        <w:widowControl w:val="0"/>
        <w:spacing w:line="480" w:lineRule="auto"/>
        <w:jc w:val="center"/>
        <w:rPr>
          <w:rFonts w:ascii="Times New Roman" w:hAnsi="Times New Roman"/>
          <w:b/>
          <w:sz w:val="24"/>
          <w:szCs w:val="24"/>
        </w:rPr>
      </w:pPr>
      <w:r w:rsidRPr="006B7C81">
        <w:rPr>
          <w:rFonts w:ascii="Times New Roman" w:hAnsi="Times New Roman"/>
          <w:b/>
          <w:sz w:val="24"/>
          <w:szCs w:val="24"/>
        </w:rPr>
        <w:lastRenderedPageBreak/>
        <w:t>References</w:t>
      </w:r>
    </w:p>
    <w:p w14:paraId="1A31E964" w14:textId="0CAB5844" w:rsidR="00C336D1" w:rsidRPr="00E25884" w:rsidRDefault="00C336D1" w:rsidP="006B7C81">
      <w:pPr>
        <w:widowControl w:val="0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1437D0">
        <w:rPr>
          <w:rFonts w:ascii="Times New Roman" w:hAnsi="Times New Roman"/>
          <w:caps/>
          <w:sz w:val="24"/>
          <w:szCs w:val="24"/>
        </w:rPr>
        <w:t>Abimorad, E.G.; Carneiro, D.J</w:t>
      </w:r>
      <w:r w:rsidRPr="001437D0">
        <w:rPr>
          <w:rFonts w:ascii="Times New Roman" w:hAnsi="Times New Roman"/>
          <w:sz w:val="24"/>
          <w:szCs w:val="24"/>
        </w:rPr>
        <w:t>. Métodos de coleta de fezes e determinação dos coeficientes de digestibilidade da fração prot</w:t>
      </w:r>
      <w:r w:rsidRPr="00C652FC">
        <w:rPr>
          <w:rFonts w:ascii="Times New Roman" w:hAnsi="Times New Roman"/>
          <w:sz w:val="24"/>
          <w:szCs w:val="24"/>
        </w:rPr>
        <w:t xml:space="preserve">éica e da energia de alimentos para o pacu, </w:t>
      </w:r>
      <w:r w:rsidRPr="001437D0">
        <w:rPr>
          <w:rFonts w:ascii="Times New Roman" w:hAnsi="Times New Roman"/>
          <w:i/>
          <w:sz w:val="24"/>
          <w:szCs w:val="24"/>
        </w:rPr>
        <w:t>Piaractus mesopotamicus</w:t>
      </w:r>
      <w:r w:rsidRPr="001437D0">
        <w:rPr>
          <w:rFonts w:ascii="Times New Roman" w:hAnsi="Times New Roman"/>
          <w:sz w:val="24"/>
          <w:szCs w:val="24"/>
        </w:rPr>
        <w:t xml:space="preserve"> (Holmberg, 1887). </w:t>
      </w:r>
      <w:r w:rsidRPr="00E25884">
        <w:rPr>
          <w:rFonts w:ascii="Times New Roman" w:hAnsi="Times New Roman"/>
          <w:b/>
          <w:sz w:val="24"/>
          <w:szCs w:val="24"/>
        </w:rPr>
        <w:t>Revista Brasileira de Zootecnia</w:t>
      </w:r>
      <w:r w:rsidRPr="00E25884">
        <w:rPr>
          <w:rFonts w:ascii="Times New Roman" w:hAnsi="Times New Roman"/>
          <w:sz w:val="24"/>
          <w:szCs w:val="24"/>
        </w:rPr>
        <w:t>, v.33, p. 1101-1109, 2004. DOI: https://doi.org/10.1590/S1516-35982004000500001.</w:t>
      </w:r>
    </w:p>
    <w:p w14:paraId="07D35C27" w14:textId="2465EFAA" w:rsidR="00C336D1" w:rsidRPr="001437D0" w:rsidRDefault="00C336D1" w:rsidP="006B7C81">
      <w:pPr>
        <w:widowControl w:val="0"/>
        <w:spacing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37D0">
        <w:rPr>
          <w:rFonts w:ascii="Times New Roman" w:hAnsi="Times New Roman"/>
          <w:caps/>
          <w:sz w:val="24"/>
          <w:szCs w:val="24"/>
          <w:lang w:val="en-US"/>
        </w:rPr>
        <w:t>Alhazzaa, R.; Bridle, A.R.; Nichols, P.D.; Carter, C.G</w:t>
      </w:r>
      <w:r w:rsidRPr="001437D0">
        <w:rPr>
          <w:rFonts w:ascii="Times New Roman" w:hAnsi="Times New Roman"/>
          <w:sz w:val="24"/>
          <w:szCs w:val="24"/>
          <w:lang w:val="en-US"/>
        </w:rPr>
        <w:t xml:space="preserve">. Coping with sub-optimal water temperature: modifications in fatty acid profile of barramundi as influenced by dietary lipid. </w:t>
      </w:r>
      <w:r w:rsidRPr="00C652FC">
        <w:rPr>
          <w:rFonts w:ascii="Times New Roman" w:hAnsi="Times New Roman"/>
          <w:b/>
          <w:sz w:val="24"/>
          <w:szCs w:val="24"/>
          <w:lang w:val="en-US"/>
        </w:rPr>
        <w:t>Comparative Biochemistry and Physiology</w:t>
      </w:r>
      <w:r w:rsidRPr="00C652FC">
        <w:rPr>
          <w:rFonts w:ascii="Times New Roman" w:hAnsi="Times New Roman"/>
          <w:sz w:val="24"/>
          <w:szCs w:val="24"/>
          <w:lang w:val="en-US"/>
        </w:rPr>
        <w:t>, Part A</w:t>
      </w:r>
      <w:r w:rsidRPr="001437D0">
        <w:rPr>
          <w:rFonts w:ascii="Times New Roman" w:hAnsi="Times New Roman"/>
          <w:sz w:val="24"/>
          <w:szCs w:val="24"/>
          <w:lang w:val="en-US"/>
        </w:rPr>
        <w:t>, v.165, p.243-253, 2013. DOI: https://doi.org/10.1016/j.cbpa.2013.03.019.</w:t>
      </w:r>
    </w:p>
    <w:p w14:paraId="5282E7D5" w14:textId="75A800C1" w:rsidR="00C336D1" w:rsidRDefault="00C336D1" w:rsidP="0001640F">
      <w:pPr>
        <w:widowControl w:val="0"/>
        <w:spacing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37D0">
        <w:rPr>
          <w:rFonts w:ascii="Times New Roman" w:hAnsi="Times New Roman"/>
          <w:sz w:val="24"/>
          <w:szCs w:val="24"/>
          <w:lang w:val="en-US"/>
        </w:rPr>
        <w:t>AOAC</w:t>
      </w:r>
      <w:r w:rsidRPr="00FE7D7D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FE7D7D">
        <w:rPr>
          <w:rFonts w:ascii="Times New Roman" w:hAnsi="Times New Roman"/>
          <w:b/>
          <w:sz w:val="24"/>
          <w:szCs w:val="24"/>
          <w:lang w:val="en-US"/>
        </w:rPr>
        <w:t>Official Methods of Analysis of the AOAC International</w:t>
      </w:r>
      <w:r w:rsidRPr="00FE7D7D">
        <w:rPr>
          <w:rFonts w:ascii="Times New Roman" w:hAnsi="Times New Roman"/>
          <w:sz w:val="24"/>
          <w:szCs w:val="24"/>
          <w:lang w:val="en-US"/>
        </w:rPr>
        <w:t>.</w:t>
      </w:r>
      <w:r w:rsidRPr="001437D0">
        <w:rPr>
          <w:rFonts w:ascii="Times New Roman" w:hAnsi="Times New Roman"/>
          <w:sz w:val="24"/>
          <w:szCs w:val="24"/>
          <w:lang w:val="en-US"/>
        </w:rPr>
        <w:t xml:space="preserve"> 17</w:t>
      </w:r>
      <w:r w:rsidRPr="00E25884">
        <w:rPr>
          <w:rFonts w:ascii="Times New Roman" w:hAnsi="Times New Roman"/>
          <w:sz w:val="24"/>
          <w:szCs w:val="24"/>
          <w:vertAlign w:val="superscript"/>
          <w:lang w:val="en-US"/>
        </w:rPr>
        <w:t>th</w:t>
      </w:r>
      <w:r w:rsidRPr="001437D0">
        <w:rPr>
          <w:rFonts w:ascii="Times New Roman" w:hAnsi="Times New Roman"/>
          <w:sz w:val="24"/>
          <w:szCs w:val="24"/>
          <w:vertAlign w:val="superscript"/>
          <w:lang w:val="en-US"/>
        </w:rPr>
        <w:t xml:space="preserve"> </w:t>
      </w:r>
      <w:r w:rsidRPr="001437D0">
        <w:rPr>
          <w:rFonts w:ascii="Times New Roman" w:hAnsi="Times New Roman"/>
          <w:sz w:val="24"/>
          <w:szCs w:val="24"/>
          <w:lang w:val="en-US"/>
        </w:rPr>
        <w:t>ed. Gaithersburg</w:t>
      </w:r>
      <w:r w:rsidRPr="00C652FC">
        <w:rPr>
          <w:rFonts w:ascii="Times New Roman" w:hAnsi="Times New Roman"/>
          <w:sz w:val="24"/>
          <w:szCs w:val="24"/>
          <w:lang w:val="en-US"/>
        </w:rPr>
        <w:t>, 1999.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5066D">
        <w:rPr>
          <w:rFonts w:ascii="Times New Roman" w:hAnsi="Times New Roman"/>
          <w:sz w:val="24"/>
          <w:szCs w:val="24"/>
          <w:lang w:val="en-US"/>
        </w:rPr>
        <w:t>Methods: crude protein (Kjeldahl, method 945.01),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5066D">
        <w:rPr>
          <w:rFonts w:ascii="Times New Roman" w:hAnsi="Times New Roman"/>
          <w:sz w:val="24"/>
          <w:szCs w:val="24"/>
          <w:lang w:val="en-US"/>
        </w:rPr>
        <w:t>lipid (Soxthlet, method 920.39), mineral matter (muffle at 550°C, method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5066D">
        <w:rPr>
          <w:rFonts w:ascii="Times New Roman" w:hAnsi="Times New Roman"/>
          <w:sz w:val="24"/>
          <w:szCs w:val="24"/>
          <w:lang w:val="en-US"/>
        </w:rPr>
        <w:t>942.05) and moisture (105°C to constant weight, method 950.01).</w:t>
      </w:r>
    </w:p>
    <w:p w14:paraId="0304C1E8" w14:textId="77777777" w:rsidR="00C336D1" w:rsidRPr="001437D0" w:rsidRDefault="00C336D1" w:rsidP="0065066D">
      <w:pPr>
        <w:widowControl w:val="0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1437D0">
        <w:rPr>
          <w:rFonts w:ascii="Times New Roman" w:hAnsi="Times New Roman"/>
          <w:sz w:val="24"/>
          <w:szCs w:val="24"/>
          <w:lang w:val="en-US"/>
        </w:rPr>
        <w:t xml:space="preserve">BANZE, J.F.; SILVA, M.F.O. da; ENKE, D.B.S.; FRACALOSSI, D.M. Acid silage of tuna viscera: production, composition, quality and digestibility. </w:t>
      </w:r>
      <w:r w:rsidRPr="001437D0">
        <w:rPr>
          <w:rFonts w:ascii="Times New Roman" w:hAnsi="Times New Roman"/>
          <w:b/>
          <w:sz w:val="24"/>
          <w:szCs w:val="24"/>
        </w:rPr>
        <w:t>Boletim do Instituto de Pesca</w:t>
      </w:r>
      <w:r w:rsidRPr="001437D0">
        <w:rPr>
          <w:rFonts w:ascii="Times New Roman" w:hAnsi="Times New Roman"/>
          <w:sz w:val="24"/>
          <w:szCs w:val="24"/>
        </w:rPr>
        <w:t xml:space="preserve">, </w:t>
      </w:r>
      <w:r w:rsidRPr="00C652FC">
        <w:rPr>
          <w:rFonts w:ascii="Times New Roman" w:hAnsi="Times New Roman"/>
          <w:sz w:val="24"/>
          <w:szCs w:val="24"/>
        </w:rPr>
        <w:t>v.44, p.</w:t>
      </w:r>
      <w:r w:rsidRPr="001437D0">
        <w:rPr>
          <w:rFonts w:ascii="Times New Roman" w:hAnsi="Times New Roman"/>
          <w:sz w:val="24"/>
          <w:szCs w:val="24"/>
        </w:rPr>
        <w:t>24-34, 2017. Volume especial. DOI: https://doi.org/10.20950/1678-2305.2017.24.34.</w:t>
      </w:r>
    </w:p>
    <w:p w14:paraId="688F877E" w14:textId="28C0F128" w:rsidR="00C336D1" w:rsidRPr="00E25884" w:rsidRDefault="00C336D1" w:rsidP="006B7C81">
      <w:pPr>
        <w:widowControl w:val="0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1437D0">
        <w:rPr>
          <w:rFonts w:ascii="Times New Roman" w:hAnsi="Times New Roman"/>
          <w:bCs/>
          <w:caps/>
          <w:sz w:val="24"/>
          <w:szCs w:val="24"/>
        </w:rPr>
        <w:t>Bicudo, A.J.A.; Abimorad, E.G.; Carneiro, D.J</w:t>
      </w:r>
      <w:r w:rsidRPr="001437D0">
        <w:rPr>
          <w:rFonts w:ascii="Times New Roman" w:hAnsi="Times New Roman"/>
          <w:bCs/>
          <w:sz w:val="24"/>
          <w:szCs w:val="24"/>
        </w:rPr>
        <w:t>.</w:t>
      </w:r>
      <w:r w:rsidRPr="001437D0">
        <w:rPr>
          <w:rFonts w:ascii="Times New Roman" w:hAnsi="Times New Roman"/>
          <w:sz w:val="24"/>
          <w:szCs w:val="24"/>
        </w:rPr>
        <w:t xml:space="preserve"> Exigências nutricionais e alimentação do pacu. In: </w:t>
      </w:r>
      <w:r w:rsidRPr="001437D0">
        <w:rPr>
          <w:rFonts w:ascii="Times New Roman" w:hAnsi="Times New Roman"/>
          <w:caps/>
          <w:sz w:val="24"/>
          <w:szCs w:val="24"/>
        </w:rPr>
        <w:t>Fracalossi, D.M.; Cyrino, J.E.P. (</w:t>
      </w:r>
      <w:r w:rsidRPr="001437D0">
        <w:rPr>
          <w:rFonts w:ascii="Times New Roman" w:hAnsi="Times New Roman"/>
          <w:sz w:val="24"/>
          <w:szCs w:val="24"/>
        </w:rPr>
        <w:t>Ed</w:t>
      </w:r>
      <w:r w:rsidRPr="001437D0">
        <w:rPr>
          <w:rFonts w:ascii="Times New Roman" w:hAnsi="Times New Roman"/>
          <w:caps/>
          <w:sz w:val="24"/>
          <w:szCs w:val="24"/>
        </w:rPr>
        <w:t>.).</w:t>
      </w:r>
      <w:r w:rsidRPr="001437D0">
        <w:rPr>
          <w:rFonts w:ascii="Times New Roman" w:hAnsi="Times New Roman"/>
          <w:sz w:val="24"/>
          <w:szCs w:val="24"/>
        </w:rPr>
        <w:t xml:space="preserve"> </w:t>
      </w:r>
      <w:r w:rsidRPr="001437D0">
        <w:rPr>
          <w:rFonts w:ascii="Times New Roman" w:hAnsi="Times New Roman"/>
          <w:b/>
          <w:sz w:val="24"/>
          <w:szCs w:val="24"/>
        </w:rPr>
        <w:t>Nutriaqua</w:t>
      </w:r>
      <w:r w:rsidRPr="00E25884">
        <w:rPr>
          <w:rFonts w:ascii="Times New Roman" w:hAnsi="Times New Roman"/>
          <w:sz w:val="24"/>
          <w:szCs w:val="24"/>
        </w:rPr>
        <w:t>: Nutrição e alimentação de espécies de interesse para a aquicultura</w:t>
      </w:r>
      <w:r w:rsidRPr="001437D0">
        <w:rPr>
          <w:rFonts w:ascii="Times New Roman" w:hAnsi="Times New Roman"/>
          <w:sz w:val="24"/>
          <w:szCs w:val="24"/>
        </w:rPr>
        <w:t xml:space="preserve"> brasileira</w:t>
      </w:r>
      <w:r w:rsidRPr="00E25884">
        <w:rPr>
          <w:rFonts w:ascii="Times New Roman" w:hAnsi="Times New Roman"/>
          <w:sz w:val="24"/>
          <w:szCs w:val="24"/>
        </w:rPr>
        <w:t>.</w:t>
      </w:r>
      <w:r w:rsidRPr="001437D0">
        <w:rPr>
          <w:rFonts w:ascii="Times New Roman" w:hAnsi="Times New Roman"/>
          <w:sz w:val="24"/>
          <w:szCs w:val="24"/>
        </w:rPr>
        <w:t xml:space="preserve"> </w:t>
      </w:r>
      <w:r w:rsidRPr="00E25884">
        <w:rPr>
          <w:rFonts w:ascii="Times New Roman" w:hAnsi="Times New Roman"/>
          <w:sz w:val="24"/>
          <w:szCs w:val="24"/>
        </w:rPr>
        <w:t>Florianópolis: Sociedade Brasileira de Aquicultura e Biologia Aquática, 2012, p.217-229.</w:t>
      </w:r>
    </w:p>
    <w:p w14:paraId="654DDF0A" w14:textId="77777777" w:rsidR="00C336D1" w:rsidRPr="001437D0" w:rsidRDefault="00C336D1" w:rsidP="006B7C81">
      <w:pPr>
        <w:widowControl w:val="0"/>
        <w:spacing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25884">
        <w:rPr>
          <w:rFonts w:ascii="Times New Roman" w:hAnsi="Times New Roman"/>
          <w:caps/>
          <w:sz w:val="24"/>
          <w:szCs w:val="24"/>
        </w:rPr>
        <w:t>Corrêa, C.F.; Nobrega, R.O.; Mattioni, B.; Block, J.M.; Fracalossi, D.M</w:t>
      </w:r>
      <w:r w:rsidRPr="00E25884">
        <w:rPr>
          <w:rFonts w:ascii="Times New Roman" w:hAnsi="Times New Roman"/>
          <w:sz w:val="24"/>
          <w:szCs w:val="24"/>
        </w:rPr>
        <w:t xml:space="preserve">. Dietary lipid sources affect the performance of Nile tilapia at optimal and cold, suboptimal temperatures. </w:t>
      </w:r>
      <w:r w:rsidRPr="00C652FC">
        <w:rPr>
          <w:rFonts w:ascii="Times New Roman" w:hAnsi="Times New Roman"/>
          <w:b/>
          <w:sz w:val="24"/>
          <w:szCs w:val="24"/>
          <w:lang w:val="en-US"/>
        </w:rPr>
        <w:t>Aquaculture Nutrition</w:t>
      </w:r>
      <w:r w:rsidRPr="00C652FC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1437D0">
        <w:rPr>
          <w:rFonts w:ascii="Times New Roman" w:hAnsi="Times New Roman"/>
          <w:sz w:val="24"/>
          <w:szCs w:val="24"/>
          <w:lang w:val="en-US"/>
        </w:rPr>
        <w:t>v.23, p.1016-1026, 2017. DOI: https://doi.org/10.1111/anu.12469.</w:t>
      </w:r>
    </w:p>
    <w:p w14:paraId="7772738C" w14:textId="0CF0612D" w:rsidR="00C336D1" w:rsidRPr="001437D0" w:rsidRDefault="00C336D1" w:rsidP="006B7C81">
      <w:pPr>
        <w:widowControl w:val="0"/>
        <w:spacing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37D0">
        <w:rPr>
          <w:rFonts w:ascii="Times New Roman" w:hAnsi="Times New Roman"/>
          <w:caps/>
          <w:sz w:val="24"/>
          <w:szCs w:val="24"/>
          <w:lang w:val="en-US"/>
        </w:rPr>
        <w:t>El-Sayed, A.-F.M</w:t>
      </w:r>
      <w:r w:rsidRPr="001437D0">
        <w:rPr>
          <w:rFonts w:ascii="Times New Roman" w:hAnsi="Times New Roman"/>
          <w:sz w:val="24"/>
          <w:szCs w:val="24"/>
          <w:lang w:val="en-US"/>
        </w:rPr>
        <w:t xml:space="preserve">. Alternative dietary protein sources for farmed tilapia, </w:t>
      </w:r>
      <w:r w:rsidRPr="001437D0">
        <w:rPr>
          <w:rFonts w:ascii="Times New Roman" w:hAnsi="Times New Roman"/>
          <w:i/>
          <w:sz w:val="24"/>
          <w:szCs w:val="24"/>
          <w:lang w:val="en-US"/>
        </w:rPr>
        <w:t>Oreochromis</w:t>
      </w:r>
      <w:r w:rsidRPr="001437D0">
        <w:rPr>
          <w:rFonts w:ascii="Times New Roman" w:hAnsi="Times New Roman"/>
          <w:sz w:val="24"/>
          <w:szCs w:val="24"/>
          <w:lang w:val="en-US"/>
        </w:rPr>
        <w:t xml:space="preserve"> spp. </w:t>
      </w:r>
      <w:r w:rsidRPr="00C652FC">
        <w:rPr>
          <w:rFonts w:ascii="Times New Roman" w:hAnsi="Times New Roman"/>
          <w:b/>
          <w:sz w:val="24"/>
          <w:szCs w:val="24"/>
          <w:lang w:val="en-US"/>
        </w:rPr>
        <w:lastRenderedPageBreak/>
        <w:t>Aquaculture</w:t>
      </w:r>
      <w:r w:rsidRPr="00C652FC">
        <w:rPr>
          <w:rFonts w:ascii="Times New Roman" w:hAnsi="Times New Roman"/>
          <w:sz w:val="24"/>
          <w:szCs w:val="24"/>
          <w:lang w:val="en-US"/>
        </w:rPr>
        <w:t>, v.</w:t>
      </w:r>
      <w:r w:rsidRPr="001437D0">
        <w:rPr>
          <w:rFonts w:ascii="Times New Roman" w:hAnsi="Times New Roman"/>
          <w:sz w:val="24"/>
          <w:szCs w:val="24"/>
          <w:lang w:val="en-US"/>
        </w:rPr>
        <w:t>179, p.149-168, 1999. DOI: https://doi.org/10.1016/S0044-8486(99)00159-3.</w:t>
      </w:r>
    </w:p>
    <w:p w14:paraId="7CC7B7CB" w14:textId="56E51D96" w:rsidR="00C336D1" w:rsidRPr="00E25884" w:rsidRDefault="00C336D1" w:rsidP="006B7C81">
      <w:pPr>
        <w:widowControl w:val="0"/>
        <w:spacing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37D0">
        <w:rPr>
          <w:rFonts w:ascii="Times New Roman" w:hAnsi="Times New Roman"/>
          <w:sz w:val="24"/>
          <w:szCs w:val="24"/>
          <w:lang w:val="en-US"/>
        </w:rPr>
        <w:t xml:space="preserve">FAO. Food and Agriculture Organization of United Nations. </w:t>
      </w:r>
      <w:r w:rsidRPr="001437D0">
        <w:rPr>
          <w:rFonts w:ascii="Times New Roman" w:hAnsi="Times New Roman"/>
          <w:b/>
          <w:sz w:val="24"/>
          <w:szCs w:val="24"/>
          <w:lang w:val="en-US"/>
        </w:rPr>
        <w:t>The State of World Fisheries and Aquaculture 2018:</w:t>
      </w:r>
      <w:r w:rsidRPr="007C1E0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25884">
        <w:rPr>
          <w:rFonts w:ascii="Times New Roman" w:hAnsi="Times New Roman"/>
          <w:sz w:val="24"/>
          <w:szCs w:val="24"/>
          <w:lang w:val="en-US"/>
        </w:rPr>
        <w:t>Meeting the sustainable development goals. Rome, 2018. 210p.</w:t>
      </w:r>
    </w:p>
    <w:p w14:paraId="14E2E35B" w14:textId="77777777" w:rsidR="00C336D1" w:rsidRPr="00E25884" w:rsidRDefault="00C336D1" w:rsidP="006B7C81">
      <w:pPr>
        <w:widowControl w:val="0"/>
        <w:spacing w:line="48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E25884">
        <w:rPr>
          <w:rFonts w:ascii="Times New Roman" w:hAnsi="Times New Roman"/>
          <w:bCs/>
          <w:caps/>
          <w:noProof/>
          <w:sz w:val="24"/>
          <w:szCs w:val="24"/>
          <w:lang w:val="en-US"/>
        </w:rPr>
        <w:t xml:space="preserve">Fernandes, E.M.; Almeida, L.C.F. </w:t>
      </w:r>
      <w:r w:rsidRPr="00E25884">
        <w:rPr>
          <w:rFonts w:ascii="Times New Roman" w:hAnsi="Times New Roman"/>
          <w:bCs/>
          <w:noProof/>
          <w:sz w:val="24"/>
          <w:szCs w:val="24"/>
          <w:lang w:val="en-US"/>
        </w:rPr>
        <w:t>de</w:t>
      </w:r>
      <w:r w:rsidRPr="00E25884">
        <w:rPr>
          <w:rFonts w:ascii="Times New Roman" w:hAnsi="Times New Roman"/>
          <w:bCs/>
          <w:caps/>
          <w:noProof/>
          <w:sz w:val="24"/>
          <w:szCs w:val="24"/>
          <w:lang w:val="en-US"/>
        </w:rPr>
        <w:t xml:space="preserve">; Hashimoto, D.T.; Lattanzi, G.R.; Gervaz, W.R.; Leonardo, A.F.; Reis Neto, R.V. </w:t>
      </w:r>
      <w:r w:rsidRPr="00E25884">
        <w:rPr>
          <w:rFonts w:ascii="Times New Roman" w:hAnsi="Times New Roman"/>
          <w:bCs/>
          <w:noProof/>
          <w:sz w:val="24"/>
          <w:szCs w:val="24"/>
          <w:lang w:val="en-US"/>
        </w:rPr>
        <w:t xml:space="preserve">Survival of purebred and hybrid Serrasalmidae under low water temperature conditions. </w:t>
      </w:r>
      <w:r w:rsidRPr="00E25884">
        <w:rPr>
          <w:rFonts w:ascii="Times New Roman" w:hAnsi="Times New Roman"/>
          <w:b/>
          <w:noProof/>
          <w:sz w:val="24"/>
          <w:szCs w:val="24"/>
        </w:rPr>
        <w:t>Aquaculture</w:t>
      </w:r>
      <w:r w:rsidRPr="00E25884">
        <w:rPr>
          <w:rFonts w:ascii="Times New Roman" w:hAnsi="Times New Roman"/>
          <w:bCs/>
          <w:noProof/>
          <w:sz w:val="24"/>
          <w:szCs w:val="24"/>
        </w:rPr>
        <w:t>, v.497, p.97-102, 2018. DOI: https://doi.org/10.1016/j.aquaculture.2018.07.030.</w:t>
      </w:r>
    </w:p>
    <w:p w14:paraId="5F38D03B" w14:textId="2EACE32D" w:rsidR="00C336D1" w:rsidRPr="001437D0" w:rsidRDefault="00C336D1" w:rsidP="006B7C8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1437D0">
        <w:rPr>
          <w:rFonts w:ascii="Times New Roman" w:hAnsi="Times New Roman"/>
          <w:caps/>
          <w:sz w:val="24"/>
          <w:szCs w:val="24"/>
        </w:rPr>
        <w:t>Fernandes, J.B.K.; Carneiro, D.J.; Sakomura, N.K</w:t>
      </w:r>
      <w:r w:rsidRPr="001437D0">
        <w:rPr>
          <w:rFonts w:ascii="Times New Roman" w:hAnsi="Times New Roman"/>
          <w:sz w:val="24"/>
          <w:szCs w:val="24"/>
        </w:rPr>
        <w:t>. Fontes e n</w:t>
      </w:r>
      <w:r w:rsidRPr="007C1E0F">
        <w:rPr>
          <w:rFonts w:ascii="Times New Roman" w:hAnsi="Times New Roman"/>
          <w:sz w:val="24"/>
          <w:szCs w:val="24"/>
        </w:rPr>
        <w:t xml:space="preserve">íveis de proteína </w:t>
      </w:r>
      <w:r w:rsidRPr="00C652FC">
        <w:rPr>
          <w:rFonts w:ascii="Times New Roman" w:hAnsi="Times New Roman"/>
          <w:sz w:val="24"/>
          <w:szCs w:val="24"/>
        </w:rPr>
        <w:t>bruta em d</w:t>
      </w:r>
      <w:r w:rsidRPr="001437D0">
        <w:rPr>
          <w:rFonts w:ascii="Times New Roman" w:hAnsi="Times New Roman"/>
          <w:sz w:val="24"/>
          <w:szCs w:val="24"/>
        </w:rPr>
        <w:t>ietas para juvenis de pacu (</w:t>
      </w:r>
      <w:r w:rsidRPr="001437D0">
        <w:rPr>
          <w:rFonts w:ascii="Times New Roman" w:hAnsi="Times New Roman"/>
          <w:i/>
          <w:sz w:val="24"/>
          <w:szCs w:val="24"/>
        </w:rPr>
        <w:t>Piaractus mesopotamicus</w:t>
      </w:r>
      <w:r w:rsidRPr="001437D0">
        <w:rPr>
          <w:rFonts w:ascii="Times New Roman" w:hAnsi="Times New Roman"/>
          <w:sz w:val="24"/>
          <w:szCs w:val="24"/>
        </w:rPr>
        <w:t xml:space="preserve">). </w:t>
      </w:r>
      <w:r w:rsidRPr="001437D0">
        <w:rPr>
          <w:rFonts w:ascii="Times New Roman" w:hAnsi="Times New Roman"/>
          <w:b/>
          <w:sz w:val="24"/>
          <w:szCs w:val="24"/>
        </w:rPr>
        <w:t>Revista Brasileira de Zootecnia</w:t>
      </w:r>
      <w:r w:rsidRPr="001437D0">
        <w:rPr>
          <w:rFonts w:ascii="Times New Roman" w:hAnsi="Times New Roman"/>
          <w:sz w:val="24"/>
          <w:szCs w:val="24"/>
        </w:rPr>
        <w:t>, v.30, p.617-626, 2001. DOI: https://doi.org/10.1590/S1516-35982001000300003.</w:t>
      </w:r>
    </w:p>
    <w:p w14:paraId="21994DCA" w14:textId="39940D77" w:rsidR="00C336D1" w:rsidRPr="00E25884" w:rsidRDefault="00C336D1" w:rsidP="006B7C81">
      <w:pPr>
        <w:widowControl w:val="0"/>
        <w:spacing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37D0">
        <w:rPr>
          <w:rFonts w:ascii="Times New Roman" w:hAnsi="Times New Roman"/>
          <w:caps/>
          <w:sz w:val="24"/>
          <w:szCs w:val="24"/>
          <w:lang w:val="en-US"/>
        </w:rPr>
        <w:t>Guimarães, I.G.; Martins, G.P</w:t>
      </w:r>
      <w:r w:rsidRPr="001437D0">
        <w:rPr>
          <w:rFonts w:ascii="Times New Roman" w:hAnsi="Times New Roman"/>
          <w:sz w:val="24"/>
          <w:szCs w:val="24"/>
          <w:lang w:val="en-US"/>
        </w:rPr>
        <w:t xml:space="preserve">. Nutritional requirement of two Amazonian aquacultured fish species, </w:t>
      </w:r>
      <w:r w:rsidRPr="001437D0">
        <w:rPr>
          <w:rFonts w:ascii="Times New Roman" w:hAnsi="Times New Roman"/>
          <w:i/>
          <w:sz w:val="24"/>
          <w:szCs w:val="24"/>
          <w:lang w:val="en-US"/>
        </w:rPr>
        <w:t>Colossoma macropomum</w:t>
      </w:r>
      <w:r w:rsidRPr="001437D0">
        <w:rPr>
          <w:rFonts w:ascii="Times New Roman" w:hAnsi="Times New Roman"/>
          <w:sz w:val="24"/>
          <w:szCs w:val="24"/>
          <w:lang w:val="en-US"/>
        </w:rPr>
        <w:t xml:space="preserve"> (Cuvier, 1816) and </w:t>
      </w:r>
      <w:r w:rsidRPr="007C1E0F">
        <w:rPr>
          <w:rFonts w:ascii="Times New Roman" w:hAnsi="Times New Roman"/>
          <w:i/>
          <w:sz w:val="24"/>
          <w:szCs w:val="24"/>
          <w:lang w:val="en-US"/>
        </w:rPr>
        <w:t>Piaractus brachypomus</w:t>
      </w:r>
      <w:r w:rsidRPr="007C1E0F">
        <w:rPr>
          <w:rFonts w:ascii="Times New Roman" w:hAnsi="Times New Roman"/>
          <w:sz w:val="24"/>
          <w:szCs w:val="24"/>
          <w:lang w:val="en-US"/>
        </w:rPr>
        <w:t xml:space="preserve"> (Cuvier, 1818): a mini review. </w:t>
      </w:r>
      <w:r w:rsidRPr="00E25884">
        <w:rPr>
          <w:rFonts w:ascii="Times New Roman" w:hAnsi="Times New Roman"/>
          <w:b/>
          <w:sz w:val="24"/>
          <w:szCs w:val="24"/>
          <w:lang w:val="en-US"/>
        </w:rPr>
        <w:t>Journal of Applied Ichthyology</w:t>
      </w:r>
      <w:r w:rsidRPr="00E25884">
        <w:rPr>
          <w:rFonts w:ascii="Times New Roman" w:hAnsi="Times New Roman"/>
          <w:sz w:val="24"/>
          <w:szCs w:val="24"/>
          <w:lang w:val="en-US"/>
        </w:rPr>
        <w:t>, v.31, p.57-66, 2015. Supplement 4. DOI: https://doi.org/10.1111/jai.12976.</w:t>
      </w:r>
    </w:p>
    <w:p w14:paraId="1149F682" w14:textId="77777777" w:rsidR="00C336D1" w:rsidRPr="001437D0" w:rsidRDefault="00C336D1" w:rsidP="006B7C81">
      <w:pPr>
        <w:widowControl w:val="0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1437D0">
        <w:rPr>
          <w:rFonts w:ascii="Times New Roman" w:hAnsi="Times New Roman"/>
          <w:sz w:val="24"/>
          <w:szCs w:val="24"/>
        </w:rPr>
        <w:t xml:space="preserve">IBGE. Instituto Brasileiro de Geografia e Estatística. </w:t>
      </w:r>
      <w:r w:rsidRPr="001437D0">
        <w:rPr>
          <w:rFonts w:ascii="Times New Roman" w:hAnsi="Times New Roman"/>
          <w:b/>
          <w:sz w:val="24"/>
          <w:szCs w:val="24"/>
        </w:rPr>
        <w:t>Produção da Pecuária Municipal 2016</w:t>
      </w:r>
      <w:r w:rsidRPr="00E25884">
        <w:rPr>
          <w:rFonts w:ascii="Times New Roman" w:hAnsi="Times New Roman"/>
          <w:sz w:val="24"/>
          <w:szCs w:val="24"/>
        </w:rPr>
        <w:t>.</w:t>
      </w:r>
      <w:r w:rsidRPr="001437D0">
        <w:rPr>
          <w:rFonts w:ascii="Times New Roman" w:hAnsi="Times New Roman"/>
          <w:sz w:val="24"/>
          <w:szCs w:val="24"/>
        </w:rPr>
        <w:t xml:space="preserve"> Rio de Janeiro: IBGE, v.44,</w:t>
      </w:r>
      <w:r w:rsidRPr="007C1E0F">
        <w:rPr>
          <w:rFonts w:ascii="Times New Roman" w:hAnsi="Times New Roman"/>
          <w:sz w:val="24"/>
          <w:szCs w:val="24"/>
        </w:rPr>
        <w:t xml:space="preserve"> 2016. 49p.</w:t>
      </w:r>
    </w:p>
    <w:p w14:paraId="5D828E93" w14:textId="36C76614" w:rsidR="00C336D1" w:rsidRPr="001437D0" w:rsidRDefault="00C336D1" w:rsidP="006B7C81">
      <w:pPr>
        <w:widowControl w:val="0"/>
        <w:spacing w:line="480" w:lineRule="auto"/>
        <w:jc w:val="both"/>
        <w:rPr>
          <w:rFonts w:ascii="Times New Roman" w:hAnsi="Times New Roman"/>
          <w:bCs/>
          <w:sz w:val="24"/>
          <w:szCs w:val="24"/>
        </w:rPr>
      </w:pPr>
      <w:r w:rsidRPr="001437D0">
        <w:rPr>
          <w:rFonts w:ascii="Times New Roman" w:hAnsi="Times New Roman"/>
          <w:bCs/>
          <w:caps/>
          <w:sz w:val="24"/>
          <w:szCs w:val="24"/>
        </w:rPr>
        <w:t>Leonardo, A.F.; Corrêa, C.F.; Baccarin, A.E.</w:t>
      </w:r>
      <w:r w:rsidRPr="001437D0">
        <w:rPr>
          <w:rFonts w:ascii="Times New Roman" w:hAnsi="Times New Roman"/>
          <w:bCs/>
          <w:sz w:val="24"/>
          <w:szCs w:val="24"/>
        </w:rPr>
        <w:t xml:space="preserve"> Qualidade da água de um reservatório submetido à criação de tilápias em tanques-rede, no sul de São Paulo, Brasil. </w:t>
      </w:r>
      <w:r w:rsidRPr="001437D0">
        <w:rPr>
          <w:rFonts w:ascii="Times New Roman" w:hAnsi="Times New Roman"/>
          <w:b/>
          <w:bCs/>
          <w:sz w:val="24"/>
          <w:szCs w:val="24"/>
        </w:rPr>
        <w:t>Boletim do Instituto de Pesca</w:t>
      </w:r>
      <w:r w:rsidRPr="00E25884">
        <w:rPr>
          <w:rFonts w:ascii="Times New Roman" w:hAnsi="Times New Roman"/>
          <w:bCs/>
          <w:sz w:val="24"/>
          <w:szCs w:val="24"/>
        </w:rPr>
        <w:t>,</w:t>
      </w:r>
      <w:r w:rsidRPr="001437D0">
        <w:rPr>
          <w:rFonts w:ascii="Times New Roman" w:hAnsi="Times New Roman"/>
          <w:bCs/>
          <w:sz w:val="24"/>
          <w:szCs w:val="24"/>
        </w:rPr>
        <w:t xml:space="preserve"> v.37, </w:t>
      </w:r>
      <w:r w:rsidRPr="007C1E0F">
        <w:rPr>
          <w:rFonts w:ascii="Times New Roman" w:hAnsi="Times New Roman"/>
          <w:bCs/>
          <w:sz w:val="24"/>
          <w:szCs w:val="24"/>
        </w:rPr>
        <w:t>p.341</w:t>
      </w:r>
      <w:r w:rsidRPr="00C652FC">
        <w:rPr>
          <w:rFonts w:ascii="Times New Roman" w:hAnsi="Times New Roman"/>
          <w:bCs/>
          <w:sz w:val="24"/>
          <w:szCs w:val="24"/>
        </w:rPr>
        <w:t>-354, 2011.</w:t>
      </w:r>
    </w:p>
    <w:p w14:paraId="74A483D4" w14:textId="1AA3D307" w:rsidR="00C336D1" w:rsidRPr="00E25884" w:rsidRDefault="00C336D1" w:rsidP="006B7C81">
      <w:pPr>
        <w:widowControl w:val="0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1437D0">
        <w:rPr>
          <w:rFonts w:ascii="Times New Roman" w:hAnsi="Times New Roman"/>
          <w:bCs/>
          <w:caps/>
          <w:sz w:val="24"/>
          <w:szCs w:val="24"/>
        </w:rPr>
        <w:t xml:space="preserve">Oliveira, A.C.B. </w:t>
      </w:r>
      <w:r w:rsidRPr="001437D0">
        <w:rPr>
          <w:rFonts w:ascii="Times New Roman" w:hAnsi="Times New Roman"/>
          <w:bCs/>
          <w:sz w:val="24"/>
          <w:szCs w:val="24"/>
        </w:rPr>
        <w:t>de</w:t>
      </w:r>
      <w:r w:rsidRPr="001437D0">
        <w:rPr>
          <w:rFonts w:ascii="Times New Roman" w:hAnsi="Times New Roman"/>
          <w:bCs/>
          <w:caps/>
          <w:sz w:val="24"/>
          <w:szCs w:val="24"/>
        </w:rPr>
        <w:t xml:space="preserve">; Miranda, E.c. </w:t>
      </w:r>
      <w:r w:rsidRPr="007C1E0F">
        <w:rPr>
          <w:rFonts w:ascii="Times New Roman" w:hAnsi="Times New Roman"/>
          <w:bCs/>
          <w:sz w:val="24"/>
          <w:szCs w:val="24"/>
        </w:rPr>
        <w:t>de</w:t>
      </w:r>
      <w:r w:rsidRPr="007C1E0F">
        <w:rPr>
          <w:rFonts w:ascii="Times New Roman" w:hAnsi="Times New Roman"/>
          <w:bCs/>
          <w:caps/>
          <w:sz w:val="24"/>
          <w:szCs w:val="24"/>
        </w:rPr>
        <w:t xml:space="preserve">; Correa, R. </w:t>
      </w:r>
      <w:r w:rsidRPr="007C1E0F">
        <w:rPr>
          <w:rFonts w:ascii="Times New Roman" w:hAnsi="Times New Roman"/>
          <w:bCs/>
          <w:sz w:val="24"/>
          <w:szCs w:val="24"/>
        </w:rPr>
        <w:t>de</w:t>
      </w:r>
      <w:r w:rsidRPr="00C652FC">
        <w:rPr>
          <w:rFonts w:ascii="Times New Roman" w:hAnsi="Times New Roman"/>
          <w:bCs/>
          <w:caps/>
          <w:sz w:val="24"/>
          <w:szCs w:val="24"/>
        </w:rPr>
        <w:t xml:space="preserve"> o.</w:t>
      </w:r>
      <w:r w:rsidRPr="00C652FC">
        <w:rPr>
          <w:rFonts w:ascii="Times New Roman" w:hAnsi="Times New Roman"/>
          <w:sz w:val="24"/>
          <w:szCs w:val="24"/>
        </w:rPr>
        <w:t xml:space="preserve"> Exigências nutricionais e alimentação do t</w:t>
      </w:r>
      <w:r w:rsidRPr="001437D0">
        <w:rPr>
          <w:rFonts w:ascii="Times New Roman" w:hAnsi="Times New Roman"/>
          <w:sz w:val="24"/>
          <w:szCs w:val="24"/>
        </w:rPr>
        <w:t xml:space="preserve">ambaqui. In: </w:t>
      </w:r>
      <w:r w:rsidRPr="001437D0">
        <w:rPr>
          <w:rFonts w:ascii="Times New Roman" w:hAnsi="Times New Roman"/>
          <w:caps/>
          <w:sz w:val="24"/>
          <w:szCs w:val="24"/>
        </w:rPr>
        <w:t>Fracalossi, D.M.; Cyrino, J.E.P. (</w:t>
      </w:r>
      <w:r w:rsidRPr="001437D0">
        <w:rPr>
          <w:rFonts w:ascii="Times New Roman" w:hAnsi="Times New Roman"/>
          <w:sz w:val="24"/>
          <w:szCs w:val="24"/>
        </w:rPr>
        <w:t xml:space="preserve">Ed.). </w:t>
      </w:r>
      <w:r w:rsidRPr="001437D0">
        <w:rPr>
          <w:rFonts w:ascii="Times New Roman" w:hAnsi="Times New Roman"/>
          <w:b/>
          <w:sz w:val="24"/>
          <w:szCs w:val="24"/>
        </w:rPr>
        <w:t>Nutriaqua</w:t>
      </w:r>
      <w:r w:rsidRPr="00E25884">
        <w:rPr>
          <w:rFonts w:ascii="Times New Roman" w:hAnsi="Times New Roman"/>
          <w:sz w:val="24"/>
          <w:szCs w:val="24"/>
        </w:rPr>
        <w:t xml:space="preserve">: </w:t>
      </w:r>
      <w:r w:rsidRPr="001437D0">
        <w:rPr>
          <w:rFonts w:ascii="Times New Roman" w:hAnsi="Times New Roman"/>
          <w:sz w:val="24"/>
          <w:szCs w:val="24"/>
        </w:rPr>
        <w:t>n</w:t>
      </w:r>
      <w:r w:rsidRPr="00E25884">
        <w:rPr>
          <w:rFonts w:ascii="Times New Roman" w:hAnsi="Times New Roman"/>
          <w:sz w:val="24"/>
          <w:szCs w:val="24"/>
        </w:rPr>
        <w:t>utrição e alimentação de espécies de interesse para a aquicultura</w:t>
      </w:r>
      <w:r w:rsidRPr="001437D0">
        <w:rPr>
          <w:rFonts w:ascii="Times New Roman" w:hAnsi="Times New Roman"/>
          <w:sz w:val="24"/>
          <w:szCs w:val="24"/>
        </w:rPr>
        <w:t xml:space="preserve"> brasileira</w:t>
      </w:r>
      <w:r w:rsidRPr="00E25884">
        <w:rPr>
          <w:rFonts w:ascii="Times New Roman" w:hAnsi="Times New Roman"/>
          <w:sz w:val="24"/>
          <w:szCs w:val="24"/>
        </w:rPr>
        <w:t>.</w:t>
      </w:r>
      <w:r w:rsidRPr="001437D0">
        <w:rPr>
          <w:rFonts w:ascii="Times New Roman" w:hAnsi="Times New Roman"/>
          <w:sz w:val="24"/>
          <w:szCs w:val="24"/>
        </w:rPr>
        <w:t xml:space="preserve"> </w:t>
      </w:r>
      <w:r w:rsidRPr="00E25884">
        <w:rPr>
          <w:rFonts w:ascii="Times New Roman" w:hAnsi="Times New Roman"/>
          <w:sz w:val="24"/>
          <w:szCs w:val="24"/>
        </w:rPr>
        <w:t>Florianópolis: Sociedade Brasileira de Aquicultura e Biologia Aquática, 2012. p.231-240.</w:t>
      </w:r>
    </w:p>
    <w:p w14:paraId="66624177" w14:textId="77777777" w:rsidR="00C336D1" w:rsidRPr="001437D0" w:rsidRDefault="00C336D1" w:rsidP="006B7C8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25884">
        <w:rPr>
          <w:rFonts w:ascii="Times New Roman" w:hAnsi="Times New Roman"/>
          <w:caps/>
          <w:sz w:val="24"/>
          <w:szCs w:val="24"/>
        </w:rPr>
        <w:t>Olsen, R.L.; Toppe, J.</w:t>
      </w:r>
      <w:r w:rsidRPr="00E25884">
        <w:rPr>
          <w:rFonts w:ascii="Times New Roman" w:hAnsi="Times New Roman"/>
          <w:sz w:val="24"/>
          <w:szCs w:val="24"/>
        </w:rPr>
        <w:t xml:space="preserve"> Fish silage hydrolysates: not only a feed nutrient, but also a useful feed additive.  </w:t>
      </w:r>
      <w:r w:rsidRPr="00C652FC">
        <w:rPr>
          <w:rFonts w:ascii="Times New Roman" w:hAnsi="Times New Roman"/>
          <w:b/>
          <w:sz w:val="24"/>
          <w:szCs w:val="24"/>
          <w:lang w:val="en-US"/>
        </w:rPr>
        <w:t>Trends in Food Science &amp; Technology</w:t>
      </w:r>
      <w:r w:rsidRPr="00C652FC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1437D0">
        <w:rPr>
          <w:rFonts w:ascii="Times New Roman" w:hAnsi="Times New Roman"/>
          <w:sz w:val="24"/>
          <w:szCs w:val="24"/>
          <w:lang w:val="en-US"/>
        </w:rPr>
        <w:t xml:space="preserve">v.66, p.93-97, 2017. DOI: </w:t>
      </w:r>
      <w:r w:rsidRPr="001437D0">
        <w:rPr>
          <w:rFonts w:ascii="Times New Roman" w:hAnsi="Times New Roman"/>
          <w:sz w:val="24"/>
          <w:szCs w:val="24"/>
          <w:lang w:val="en-US"/>
        </w:rPr>
        <w:lastRenderedPageBreak/>
        <w:t>https://doi.org/10.1016/j.tifs.2017.06.003.</w:t>
      </w:r>
    </w:p>
    <w:p w14:paraId="62767055" w14:textId="19E36B24" w:rsidR="00C336D1" w:rsidRPr="00E25884" w:rsidRDefault="00C336D1" w:rsidP="006B7C81">
      <w:pPr>
        <w:widowControl w:val="0"/>
        <w:spacing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37D0">
        <w:rPr>
          <w:rFonts w:ascii="Times New Roman" w:hAnsi="Times New Roman"/>
          <w:caps/>
          <w:sz w:val="24"/>
          <w:szCs w:val="24"/>
          <w:lang w:val="en-US"/>
        </w:rPr>
        <w:t xml:space="preserve">Paula, T.G. </w:t>
      </w:r>
      <w:r w:rsidRPr="001437D0">
        <w:rPr>
          <w:rFonts w:ascii="Times New Roman" w:hAnsi="Times New Roman"/>
          <w:sz w:val="24"/>
          <w:szCs w:val="24"/>
          <w:lang w:val="en-US"/>
        </w:rPr>
        <w:t>de</w:t>
      </w:r>
      <w:r w:rsidRPr="001437D0">
        <w:rPr>
          <w:rFonts w:ascii="Times New Roman" w:hAnsi="Times New Roman"/>
          <w:caps/>
          <w:sz w:val="24"/>
          <w:szCs w:val="24"/>
          <w:lang w:val="en-US"/>
        </w:rPr>
        <w:t xml:space="preserve">; Almeida, F.L.A. </w:t>
      </w:r>
      <w:r w:rsidRPr="001437D0">
        <w:rPr>
          <w:rFonts w:ascii="Times New Roman" w:hAnsi="Times New Roman"/>
          <w:sz w:val="24"/>
          <w:szCs w:val="24"/>
          <w:lang w:val="en-US"/>
        </w:rPr>
        <w:t>de</w:t>
      </w:r>
      <w:r w:rsidRPr="001437D0">
        <w:rPr>
          <w:rFonts w:ascii="Times New Roman" w:hAnsi="Times New Roman"/>
          <w:caps/>
          <w:sz w:val="24"/>
          <w:szCs w:val="24"/>
          <w:lang w:val="en-US"/>
        </w:rPr>
        <w:t xml:space="preserve">; Carani, F.R.; Vechetti-Júnior, I.J.; Padovani, C.R.; Salomão, R.A.S.; Mareco, E.A.; </w:t>
      </w:r>
      <w:r w:rsidRPr="00C652FC">
        <w:rPr>
          <w:rFonts w:ascii="Times New Roman" w:hAnsi="Times New Roman"/>
          <w:caps/>
          <w:sz w:val="24"/>
          <w:szCs w:val="24"/>
          <w:lang w:val="en-US"/>
        </w:rPr>
        <w:t xml:space="preserve">Santos, V.B. </w:t>
      </w:r>
      <w:r w:rsidRPr="001437D0">
        <w:rPr>
          <w:rFonts w:ascii="Times New Roman" w:hAnsi="Times New Roman"/>
          <w:sz w:val="24"/>
          <w:szCs w:val="24"/>
          <w:lang w:val="en-US"/>
        </w:rPr>
        <w:t>dos</w:t>
      </w:r>
      <w:r w:rsidRPr="001437D0">
        <w:rPr>
          <w:rFonts w:ascii="Times New Roman" w:hAnsi="Times New Roman"/>
          <w:caps/>
          <w:sz w:val="24"/>
          <w:szCs w:val="24"/>
          <w:lang w:val="en-US"/>
        </w:rPr>
        <w:t>; Dal-Pai-Silva, M.</w:t>
      </w:r>
      <w:r w:rsidRPr="001437D0">
        <w:rPr>
          <w:rFonts w:ascii="Times New Roman" w:hAnsi="Times New Roman"/>
          <w:sz w:val="24"/>
          <w:szCs w:val="24"/>
          <w:lang w:val="en-US"/>
        </w:rPr>
        <w:t xml:space="preserve"> Rearing temperature induces changes in muscle growth and gene expression in juvenile pacu (</w:t>
      </w:r>
      <w:r w:rsidRPr="001437D0">
        <w:rPr>
          <w:rFonts w:ascii="Times New Roman" w:hAnsi="Times New Roman"/>
          <w:i/>
          <w:sz w:val="24"/>
          <w:szCs w:val="24"/>
          <w:lang w:val="en-US"/>
        </w:rPr>
        <w:t>Piaractus mesopotamicus</w:t>
      </w:r>
      <w:r w:rsidRPr="001437D0">
        <w:rPr>
          <w:rFonts w:ascii="Times New Roman" w:hAnsi="Times New Roman"/>
          <w:sz w:val="24"/>
          <w:szCs w:val="24"/>
          <w:lang w:val="en-US"/>
        </w:rPr>
        <w:t xml:space="preserve">). </w:t>
      </w:r>
      <w:r w:rsidRPr="00E25884">
        <w:rPr>
          <w:rFonts w:ascii="Times New Roman" w:hAnsi="Times New Roman"/>
          <w:b/>
          <w:sz w:val="24"/>
          <w:szCs w:val="24"/>
          <w:lang w:val="en-US"/>
        </w:rPr>
        <w:t>Comparative Biochemistry and Physiology</w:t>
      </w:r>
      <w:r w:rsidRPr="00E25884">
        <w:rPr>
          <w:rFonts w:ascii="Times New Roman" w:hAnsi="Times New Roman"/>
          <w:sz w:val="24"/>
          <w:szCs w:val="24"/>
          <w:lang w:val="en-US"/>
        </w:rPr>
        <w:t>, Part B, v.169, p.31-37, 2014. DOI: https://doi.org/10.1016/j.cbpb.2013.12.004.</w:t>
      </w:r>
    </w:p>
    <w:p w14:paraId="74C0619D" w14:textId="334AE0CA" w:rsidR="00C336D1" w:rsidRPr="001437D0" w:rsidRDefault="00C336D1" w:rsidP="006B7C81">
      <w:pPr>
        <w:widowControl w:val="0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1437D0">
        <w:rPr>
          <w:rFonts w:ascii="Times New Roman" w:hAnsi="Times New Roman"/>
          <w:sz w:val="24"/>
          <w:szCs w:val="24"/>
        </w:rPr>
        <w:t xml:space="preserve">PEREIRA, M.C.; AZEVEDO, R.V. de; BRAGA, L.G.T. Óleos vegetais em rações para o híbrido tambacu (macho </w:t>
      </w:r>
      <w:r w:rsidRPr="00C652FC">
        <w:rPr>
          <w:rFonts w:ascii="Times New Roman" w:hAnsi="Times New Roman"/>
          <w:i/>
          <w:sz w:val="24"/>
          <w:szCs w:val="24"/>
        </w:rPr>
        <w:t>Piaractus mesopotamicus</w:t>
      </w:r>
      <w:r w:rsidRPr="00C652FC">
        <w:rPr>
          <w:rFonts w:ascii="Times New Roman" w:hAnsi="Times New Roman"/>
          <w:sz w:val="24"/>
          <w:szCs w:val="24"/>
        </w:rPr>
        <w:t xml:space="preserve"> x fêmea </w:t>
      </w:r>
      <w:r w:rsidRPr="00C652FC">
        <w:rPr>
          <w:rFonts w:ascii="Times New Roman" w:hAnsi="Times New Roman"/>
          <w:i/>
          <w:sz w:val="24"/>
          <w:szCs w:val="24"/>
        </w:rPr>
        <w:t>Colossoma macropomum</w:t>
      </w:r>
      <w:r w:rsidRPr="001437D0">
        <w:rPr>
          <w:rFonts w:ascii="Times New Roman" w:hAnsi="Times New Roman"/>
          <w:sz w:val="24"/>
          <w:szCs w:val="24"/>
        </w:rPr>
        <w:t xml:space="preserve">). </w:t>
      </w:r>
      <w:r w:rsidRPr="001437D0">
        <w:rPr>
          <w:rFonts w:ascii="Times New Roman" w:hAnsi="Times New Roman"/>
          <w:b/>
          <w:sz w:val="24"/>
          <w:szCs w:val="24"/>
        </w:rPr>
        <w:t>Revista Brasileira de Saúde e Produção Animal</w:t>
      </w:r>
      <w:r w:rsidRPr="001437D0">
        <w:rPr>
          <w:rFonts w:ascii="Times New Roman" w:hAnsi="Times New Roman"/>
          <w:sz w:val="24"/>
          <w:szCs w:val="24"/>
        </w:rPr>
        <w:t>, v.12, p.551-562, 2011.</w:t>
      </w:r>
    </w:p>
    <w:p w14:paraId="136DC417" w14:textId="77777777" w:rsidR="00C336D1" w:rsidRPr="001437D0" w:rsidRDefault="00C336D1" w:rsidP="006B7C81">
      <w:pPr>
        <w:pStyle w:val="yiv729204120msonormal"/>
        <w:widowControl w:val="0"/>
        <w:spacing w:before="0" w:beforeAutospacing="0" w:after="0" w:afterAutospacing="0" w:line="480" w:lineRule="auto"/>
        <w:jc w:val="both"/>
      </w:pPr>
      <w:r w:rsidRPr="001437D0">
        <w:t xml:space="preserve">PEZZATO, L.E.; BARROS, M.M.; FURUYA, W.M. Valor nutritivo dos alimentos utilizados na formulação de rações para peixes tropicais. </w:t>
      </w:r>
      <w:r w:rsidRPr="001437D0">
        <w:rPr>
          <w:b/>
        </w:rPr>
        <w:t>Revista Brasileira de Zootecnia</w:t>
      </w:r>
      <w:r w:rsidRPr="007C1E0F">
        <w:t>, v.38, p.</w:t>
      </w:r>
      <w:r w:rsidRPr="00C652FC">
        <w:t>43-51, 2009.</w:t>
      </w:r>
      <w:r w:rsidRPr="001437D0">
        <w:t xml:space="preserve"> Suplemento especial. DOI: https://doi.org/10.1590/S1516-35982009001300005.</w:t>
      </w:r>
    </w:p>
    <w:p w14:paraId="75086A2A" w14:textId="5A9E61D9" w:rsidR="00C336D1" w:rsidRPr="001437D0" w:rsidRDefault="00C336D1" w:rsidP="006B7C8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E25884">
        <w:rPr>
          <w:rFonts w:ascii="Times New Roman" w:hAnsi="Times New Roman"/>
          <w:caps/>
          <w:sz w:val="24"/>
          <w:szCs w:val="24"/>
          <w:lang w:val="en-US"/>
        </w:rPr>
        <w:t xml:space="preserve">Reis Neto, R.V.; Serafini, M.A.; Freitas, R.T.F. </w:t>
      </w:r>
      <w:r w:rsidRPr="00E25884">
        <w:rPr>
          <w:rFonts w:ascii="Times New Roman" w:hAnsi="Times New Roman"/>
          <w:sz w:val="24"/>
          <w:szCs w:val="24"/>
          <w:lang w:val="en-US"/>
        </w:rPr>
        <w:t>de;</w:t>
      </w:r>
      <w:r w:rsidRPr="00E25884">
        <w:rPr>
          <w:rFonts w:ascii="Times New Roman" w:hAnsi="Times New Roman"/>
          <w:caps/>
          <w:sz w:val="24"/>
          <w:szCs w:val="24"/>
          <w:lang w:val="en-US"/>
        </w:rPr>
        <w:t xml:space="preserve"> Allaman, I.B.; Mourad, N.M.N.; Lago, A. </w:t>
      </w:r>
      <w:r w:rsidRPr="00E25884">
        <w:rPr>
          <w:rFonts w:ascii="Times New Roman" w:hAnsi="Times New Roman"/>
          <w:sz w:val="24"/>
          <w:szCs w:val="24"/>
          <w:lang w:val="en-US"/>
        </w:rPr>
        <w:t>de</w:t>
      </w:r>
      <w:r w:rsidRPr="00E25884">
        <w:rPr>
          <w:rFonts w:ascii="Times New Roman" w:hAnsi="Times New Roman"/>
          <w:caps/>
          <w:sz w:val="24"/>
          <w:szCs w:val="24"/>
          <w:lang w:val="en-US"/>
        </w:rPr>
        <w:t xml:space="preserve"> A.</w:t>
      </w:r>
      <w:r w:rsidRPr="00E25884">
        <w:rPr>
          <w:rFonts w:ascii="Times New Roman" w:hAnsi="Times New Roman"/>
          <w:sz w:val="24"/>
          <w:szCs w:val="24"/>
          <w:lang w:val="en-US"/>
        </w:rPr>
        <w:t xml:space="preserve"> Performance and carcass traits in the diallel crossing of pacu and tambaqui. </w:t>
      </w:r>
      <w:r w:rsidRPr="001437D0">
        <w:rPr>
          <w:rFonts w:ascii="Times New Roman" w:hAnsi="Times New Roman"/>
          <w:b/>
          <w:sz w:val="24"/>
          <w:szCs w:val="24"/>
        </w:rPr>
        <w:t>Revista Brasileira de Zootecnia</w:t>
      </w:r>
      <w:r w:rsidRPr="001437D0">
        <w:rPr>
          <w:rFonts w:ascii="Times New Roman" w:hAnsi="Times New Roman"/>
          <w:sz w:val="24"/>
          <w:szCs w:val="24"/>
        </w:rPr>
        <w:t>, v.41, p.2390-2395, 2012. DOI: https://doi.org/10.1590/S1516-35982012001200002.</w:t>
      </w:r>
    </w:p>
    <w:p w14:paraId="5EDDB5DB" w14:textId="77777777" w:rsidR="00C336D1" w:rsidRPr="001437D0" w:rsidRDefault="00C336D1" w:rsidP="006B7C81">
      <w:pPr>
        <w:pStyle w:val="yiv729204120msonormal"/>
        <w:widowControl w:val="0"/>
        <w:spacing w:before="0" w:beforeAutospacing="0" w:after="0" w:afterAutospacing="0" w:line="480" w:lineRule="auto"/>
        <w:jc w:val="both"/>
        <w:rPr>
          <w:lang w:val="en-US"/>
        </w:rPr>
      </w:pPr>
      <w:r w:rsidRPr="00E25884">
        <w:rPr>
          <w:caps/>
          <w:lang w:val="en-US"/>
        </w:rPr>
        <w:t xml:space="preserve">Sandre, L.C.G.; Buzollo, H.; Nascimento, T.M.T.; Neira, L.M.; Jomori, R.K.; Carneiro, D.J. </w:t>
      </w:r>
      <w:r w:rsidRPr="00E25884">
        <w:rPr>
          <w:lang w:val="en-US"/>
        </w:rPr>
        <w:t>Productive performance and digestibility in the initial growth phase of tambaqui (</w:t>
      </w:r>
      <w:r w:rsidRPr="00E25884">
        <w:rPr>
          <w:i/>
          <w:lang w:val="en-US"/>
        </w:rPr>
        <w:t>Colossoma macropomum</w:t>
      </w:r>
      <w:r w:rsidRPr="00E25884">
        <w:rPr>
          <w:lang w:val="en-US"/>
        </w:rPr>
        <w:t xml:space="preserve">) fed diets with different carbohydrate and lipid levels. </w:t>
      </w:r>
      <w:r w:rsidRPr="001437D0">
        <w:rPr>
          <w:b/>
          <w:lang w:val="en-US"/>
        </w:rPr>
        <w:t>Aquaculture Reports</w:t>
      </w:r>
      <w:r w:rsidRPr="001437D0">
        <w:rPr>
          <w:lang w:val="en-US"/>
        </w:rPr>
        <w:t>, v.6, p.28-34, 2017. DOI: https://doi.org/10.1016/j.aqrep.2017.02.003.</w:t>
      </w:r>
    </w:p>
    <w:p w14:paraId="7A968246" w14:textId="77777777" w:rsidR="00C336D1" w:rsidRPr="001437D0" w:rsidRDefault="00C336D1" w:rsidP="006B7C81">
      <w:pPr>
        <w:pStyle w:val="yiv729204120msonormal"/>
        <w:widowControl w:val="0"/>
        <w:spacing w:before="0" w:beforeAutospacing="0" w:after="0" w:afterAutospacing="0" w:line="480" w:lineRule="auto"/>
        <w:jc w:val="both"/>
        <w:rPr>
          <w:lang w:val="en-US"/>
        </w:rPr>
      </w:pPr>
      <w:r w:rsidRPr="001437D0">
        <w:rPr>
          <w:caps/>
          <w:lang w:val="en-US"/>
        </w:rPr>
        <w:t>Tocher, D.R.</w:t>
      </w:r>
      <w:r w:rsidRPr="001437D0">
        <w:rPr>
          <w:lang w:val="en-US"/>
        </w:rPr>
        <w:t xml:space="preserve"> Omega-3 long-chain polyunsaturated fatty acids and aquaculture in perspective</w:t>
      </w:r>
      <w:r w:rsidRPr="00C652FC">
        <w:rPr>
          <w:lang w:val="en-US"/>
        </w:rPr>
        <w:t xml:space="preserve">. </w:t>
      </w:r>
      <w:r w:rsidRPr="00C652FC">
        <w:rPr>
          <w:b/>
          <w:lang w:val="en-US"/>
        </w:rPr>
        <w:t>Aquaculture</w:t>
      </w:r>
      <w:r w:rsidRPr="00C652FC">
        <w:rPr>
          <w:lang w:val="en-US"/>
        </w:rPr>
        <w:t>,</w:t>
      </w:r>
      <w:r w:rsidRPr="001437D0">
        <w:rPr>
          <w:lang w:val="en-US"/>
        </w:rPr>
        <w:t xml:space="preserve"> v.449, p.94-107, 2015. DOI: https://doi.org/10.1016/j.aquaculture.2015.01.010.</w:t>
      </w:r>
    </w:p>
    <w:p w14:paraId="7B10B0F6" w14:textId="091CB214" w:rsidR="00C336D1" w:rsidRPr="001437D0" w:rsidRDefault="00C336D1" w:rsidP="006B7C81">
      <w:pPr>
        <w:widowControl w:val="0"/>
        <w:spacing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37D0">
        <w:rPr>
          <w:rFonts w:ascii="Times New Roman" w:hAnsi="Times New Roman"/>
          <w:caps/>
          <w:sz w:val="24"/>
          <w:szCs w:val="24"/>
          <w:lang w:val="en-US"/>
        </w:rPr>
        <w:t>van der Meer, M.B.; Huisman, E.A.; Verdegem, M.C.J.</w:t>
      </w:r>
      <w:r w:rsidRPr="001437D0">
        <w:rPr>
          <w:rFonts w:ascii="Times New Roman" w:hAnsi="Times New Roman"/>
          <w:sz w:val="24"/>
          <w:szCs w:val="24"/>
          <w:lang w:val="en-US"/>
        </w:rPr>
        <w:t xml:space="preserve"> Feed consumption, growth and protein util</w:t>
      </w:r>
      <w:r w:rsidRPr="007C1E0F">
        <w:rPr>
          <w:rFonts w:ascii="Times New Roman" w:hAnsi="Times New Roman"/>
          <w:sz w:val="24"/>
          <w:szCs w:val="24"/>
          <w:lang w:val="en-US"/>
        </w:rPr>
        <w:t xml:space="preserve">ization of </w:t>
      </w:r>
      <w:r w:rsidRPr="007C1E0F">
        <w:rPr>
          <w:rFonts w:ascii="Times New Roman" w:hAnsi="Times New Roman"/>
          <w:i/>
          <w:sz w:val="24"/>
          <w:szCs w:val="24"/>
          <w:lang w:val="en-US"/>
        </w:rPr>
        <w:t>Colossoma macropomum</w:t>
      </w:r>
      <w:r w:rsidRPr="007C1E0F">
        <w:rPr>
          <w:rFonts w:ascii="Times New Roman" w:hAnsi="Times New Roman"/>
          <w:sz w:val="24"/>
          <w:szCs w:val="24"/>
          <w:lang w:val="en-US"/>
        </w:rPr>
        <w:t xml:space="preserve"> (Cuvier) at different dietary fish meal/soya </w:t>
      </w:r>
      <w:r w:rsidRPr="007C1E0F">
        <w:rPr>
          <w:rFonts w:ascii="Times New Roman" w:hAnsi="Times New Roman"/>
          <w:sz w:val="24"/>
          <w:szCs w:val="24"/>
          <w:lang w:val="en-US"/>
        </w:rPr>
        <w:lastRenderedPageBreak/>
        <w:t xml:space="preserve">meal ratios. </w:t>
      </w:r>
      <w:r w:rsidRPr="00C652FC">
        <w:rPr>
          <w:rFonts w:ascii="Times New Roman" w:hAnsi="Times New Roman"/>
          <w:b/>
          <w:sz w:val="24"/>
          <w:szCs w:val="24"/>
          <w:lang w:val="en-US"/>
        </w:rPr>
        <w:t>Aquaculture Research</w:t>
      </w:r>
      <w:r w:rsidRPr="00C652FC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1437D0">
        <w:rPr>
          <w:rFonts w:ascii="Times New Roman" w:hAnsi="Times New Roman"/>
          <w:sz w:val="24"/>
          <w:szCs w:val="24"/>
          <w:lang w:val="en-US"/>
        </w:rPr>
        <w:t>v.27, p.531-538, 1996. DOI: https://doi.org/10.1111/j.1365-2109.1996.tb01283.x.</w:t>
      </w:r>
    </w:p>
    <w:p w14:paraId="4A61BF2F" w14:textId="69CA703A" w:rsidR="00C336D1" w:rsidRDefault="00C336D1" w:rsidP="00557D3C">
      <w:pPr>
        <w:widowControl w:val="0"/>
        <w:spacing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437D0">
        <w:rPr>
          <w:rFonts w:ascii="Times New Roman" w:hAnsi="Times New Roman"/>
          <w:sz w:val="24"/>
          <w:szCs w:val="24"/>
          <w:lang w:val="en-US"/>
        </w:rPr>
        <w:t xml:space="preserve">VIDOTTI, R.M.; CARNEIRO, D.J.; VIEGAS, E.M.M. Acid and </w:t>
      </w:r>
      <w:r w:rsidRPr="007C1E0F">
        <w:rPr>
          <w:rFonts w:ascii="Times New Roman" w:hAnsi="Times New Roman"/>
          <w:sz w:val="24"/>
          <w:szCs w:val="24"/>
          <w:lang w:val="en-US"/>
        </w:rPr>
        <w:t>fermented s</w:t>
      </w:r>
      <w:r w:rsidRPr="00C652FC">
        <w:rPr>
          <w:rFonts w:ascii="Times New Roman" w:hAnsi="Times New Roman"/>
          <w:sz w:val="24"/>
          <w:szCs w:val="24"/>
          <w:lang w:val="en-US"/>
        </w:rPr>
        <w:t xml:space="preserve">ilage </w:t>
      </w:r>
      <w:r w:rsidRPr="001437D0">
        <w:rPr>
          <w:rFonts w:ascii="Times New Roman" w:hAnsi="Times New Roman"/>
          <w:sz w:val="24"/>
          <w:szCs w:val="24"/>
          <w:lang w:val="en-US"/>
        </w:rPr>
        <w:t xml:space="preserve">characterization and determination of apparent digestibility coefficient of crude protein for pacu </w:t>
      </w:r>
      <w:r w:rsidRPr="001437D0">
        <w:rPr>
          <w:rFonts w:ascii="Times New Roman" w:hAnsi="Times New Roman"/>
          <w:i/>
          <w:sz w:val="24"/>
          <w:szCs w:val="24"/>
          <w:lang w:val="en-US"/>
        </w:rPr>
        <w:t>Piaractus mesopotamicus</w:t>
      </w:r>
      <w:r w:rsidRPr="001437D0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1437D0">
        <w:rPr>
          <w:rFonts w:ascii="Times New Roman" w:hAnsi="Times New Roman"/>
          <w:b/>
          <w:sz w:val="24"/>
          <w:szCs w:val="24"/>
          <w:lang w:val="en-US"/>
        </w:rPr>
        <w:t>Journal of the World Aquaculture Society</w:t>
      </w:r>
      <w:r w:rsidRPr="001437D0">
        <w:rPr>
          <w:rFonts w:ascii="Times New Roman" w:hAnsi="Times New Roman"/>
          <w:sz w:val="24"/>
          <w:szCs w:val="24"/>
          <w:lang w:val="en-US"/>
        </w:rPr>
        <w:t>, v.33, p.57-62, 2002.</w:t>
      </w:r>
      <w:r w:rsidRPr="00557D3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437D0">
        <w:rPr>
          <w:rFonts w:ascii="Times New Roman" w:hAnsi="Times New Roman"/>
          <w:sz w:val="24"/>
          <w:szCs w:val="24"/>
          <w:lang w:val="en-US"/>
        </w:rPr>
        <w:t>DOI: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652FC">
        <w:rPr>
          <w:rFonts w:ascii="Times New Roman" w:hAnsi="Times New Roman"/>
          <w:sz w:val="24"/>
          <w:szCs w:val="24"/>
          <w:lang w:val="en-US"/>
        </w:rPr>
        <w:t>https://doi.org/10.1111/j.1749-7345.2002.tb00478.x.</w:t>
      </w:r>
    </w:p>
    <w:p w14:paraId="7983DA57" w14:textId="2353E4A2" w:rsidR="00557D3C" w:rsidRDefault="00557D3C" w:rsidP="006B7C81">
      <w:pPr>
        <w:widowControl w:val="0"/>
        <w:spacing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0043B96D" w14:textId="74E27036" w:rsidR="00557D3C" w:rsidRDefault="00557D3C" w:rsidP="006B7C81">
      <w:pPr>
        <w:widowControl w:val="0"/>
        <w:spacing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2DF7B769" w14:textId="77777777" w:rsidR="00557D3C" w:rsidRDefault="00557D3C" w:rsidP="006B7C81">
      <w:pPr>
        <w:widowControl w:val="0"/>
        <w:spacing w:line="480" w:lineRule="auto"/>
        <w:jc w:val="both"/>
        <w:rPr>
          <w:rFonts w:ascii="Times New Roman" w:hAnsi="Times New Roman"/>
          <w:sz w:val="24"/>
          <w:szCs w:val="24"/>
          <w:lang w:val="en-US"/>
        </w:rPr>
        <w:sectPr w:rsidR="00557D3C" w:rsidSect="00E663AF">
          <w:pgSz w:w="11906" w:h="16838" w:code="9"/>
          <w:pgMar w:top="1418" w:right="1418" w:bottom="1418" w:left="1418" w:header="709" w:footer="709" w:gutter="0"/>
          <w:lnNumType w:countBy="1" w:restart="continuous"/>
          <w:cols w:space="708"/>
          <w:docGrid w:linePitch="360"/>
        </w:sectPr>
      </w:pPr>
    </w:p>
    <w:p w14:paraId="7A313E46" w14:textId="252F36E3" w:rsidR="000E1FFF" w:rsidRPr="006B7C81" w:rsidRDefault="00731F8F" w:rsidP="000A3058">
      <w:pPr>
        <w:widowControl w:val="0"/>
        <w:spacing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6B7C81">
        <w:rPr>
          <w:rFonts w:ascii="Times New Roman" w:hAnsi="Times New Roman"/>
          <w:b/>
          <w:sz w:val="24"/>
          <w:szCs w:val="24"/>
          <w:lang w:val="en-US"/>
        </w:rPr>
        <w:lastRenderedPageBreak/>
        <w:t>Tab</w:t>
      </w:r>
      <w:r w:rsidR="003B0254" w:rsidRPr="006B7C81">
        <w:rPr>
          <w:rFonts w:ascii="Times New Roman" w:hAnsi="Times New Roman"/>
          <w:b/>
          <w:sz w:val="24"/>
          <w:szCs w:val="24"/>
          <w:lang w:val="en-US"/>
        </w:rPr>
        <w:t>le</w:t>
      </w:r>
      <w:r w:rsidRPr="006B7C8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9C131C" w:rsidRPr="006B7C81">
        <w:rPr>
          <w:rFonts w:ascii="Times New Roman" w:hAnsi="Times New Roman"/>
          <w:b/>
          <w:sz w:val="24"/>
          <w:szCs w:val="24"/>
          <w:lang w:val="en-US"/>
        </w:rPr>
        <w:t>1</w:t>
      </w:r>
      <w:r w:rsidR="008D5610" w:rsidRPr="006B7C81">
        <w:rPr>
          <w:rFonts w:ascii="Times New Roman" w:hAnsi="Times New Roman"/>
          <w:b/>
          <w:sz w:val="24"/>
          <w:szCs w:val="24"/>
          <w:lang w:val="en-US"/>
        </w:rPr>
        <w:t>.</w:t>
      </w:r>
      <w:r w:rsidR="000E1FFF" w:rsidRPr="006B7C8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B0254" w:rsidRPr="006B7C81">
        <w:rPr>
          <w:rFonts w:ascii="Times New Roman" w:hAnsi="Times New Roman"/>
          <w:sz w:val="24"/>
          <w:szCs w:val="24"/>
          <w:lang w:val="en-US"/>
        </w:rPr>
        <w:t>Experimental diet com</w:t>
      </w:r>
      <w:r w:rsidR="00A75E2E" w:rsidRPr="006B7C81">
        <w:rPr>
          <w:rFonts w:ascii="Times New Roman" w:hAnsi="Times New Roman"/>
          <w:sz w:val="24"/>
          <w:szCs w:val="24"/>
          <w:lang w:val="en-US"/>
        </w:rPr>
        <w:t>p</w:t>
      </w:r>
      <w:r w:rsidR="003B0254" w:rsidRPr="006B7C81">
        <w:rPr>
          <w:rFonts w:ascii="Times New Roman" w:hAnsi="Times New Roman"/>
          <w:sz w:val="24"/>
          <w:szCs w:val="24"/>
          <w:lang w:val="en-US"/>
        </w:rPr>
        <w:t>osition</w:t>
      </w:r>
      <w:r w:rsidR="000E1FFF" w:rsidRPr="006B7C81">
        <w:rPr>
          <w:rFonts w:ascii="Times New Roman" w:hAnsi="Times New Roman"/>
          <w:sz w:val="24"/>
          <w:szCs w:val="24"/>
          <w:lang w:val="en-US"/>
        </w:rPr>
        <w:t xml:space="preserve"> (</w:t>
      </w:r>
      <w:r w:rsidR="003B0254" w:rsidRPr="006B7C81">
        <w:rPr>
          <w:rFonts w:ascii="Times New Roman" w:hAnsi="Times New Roman"/>
          <w:sz w:val="24"/>
          <w:szCs w:val="24"/>
          <w:lang w:val="en-US"/>
        </w:rPr>
        <w:t>g kg</w:t>
      </w:r>
      <w:r w:rsidR="003B0254" w:rsidRPr="006B7C81">
        <w:rPr>
          <w:rFonts w:ascii="Times New Roman" w:hAnsi="Times New Roman"/>
          <w:sz w:val="24"/>
          <w:szCs w:val="24"/>
          <w:vertAlign w:val="superscript"/>
          <w:lang w:val="en-US"/>
        </w:rPr>
        <w:t>-1</w:t>
      </w:r>
      <w:r w:rsidR="003B0254" w:rsidRPr="006B7C81">
        <w:rPr>
          <w:rFonts w:ascii="Times New Roman" w:hAnsi="Times New Roman"/>
          <w:sz w:val="24"/>
          <w:szCs w:val="24"/>
          <w:lang w:val="en-US"/>
        </w:rPr>
        <w:t xml:space="preserve"> dry </w:t>
      </w:r>
      <w:r w:rsidR="00C91588" w:rsidRPr="006B7C81">
        <w:rPr>
          <w:rFonts w:ascii="Times New Roman" w:hAnsi="Times New Roman"/>
          <w:sz w:val="24"/>
          <w:szCs w:val="24"/>
          <w:lang w:val="en-US"/>
        </w:rPr>
        <w:t>weight</w:t>
      </w:r>
      <w:r w:rsidR="000E1FFF" w:rsidRPr="006B7C81">
        <w:rPr>
          <w:rFonts w:ascii="Times New Roman" w:hAnsi="Times New Roman"/>
          <w:sz w:val="24"/>
          <w:szCs w:val="24"/>
          <w:lang w:val="en-US"/>
        </w:rPr>
        <w:t>)</w:t>
      </w:r>
      <w:r w:rsidR="00CB288E" w:rsidRPr="006B7C81">
        <w:rPr>
          <w:rFonts w:ascii="Times New Roman" w:hAnsi="Times New Roman"/>
          <w:sz w:val="24"/>
          <w:szCs w:val="24"/>
          <w:lang w:val="en-US"/>
        </w:rPr>
        <w:t>.</w:t>
      </w:r>
    </w:p>
    <w:tbl>
      <w:tblPr>
        <w:tblW w:w="3917" w:type="pct"/>
        <w:jc w:val="center"/>
        <w:tblBorders>
          <w:top w:val="single" w:sz="4" w:space="0" w:color="auto"/>
          <w:bottom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0"/>
        <w:gridCol w:w="1796"/>
        <w:gridCol w:w="2029"/>
      </w:tblGrid>
      <w:tr w:rsidR="000A3058" w:rsidRPr="006B7C81" w14:paraId="27673E44" w14:textId="77777777" w:rsidTr="001659B2">
        <w:trPr>
          <w:trHeight w:val="283"/>
          <w:jc w:val="center"/>
        </w:trPr>
        <w:tc>
          <w:tcPr>
            <w:tcW w:w="230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EF206" w14:textId="7975DAF6" w:rsidR="000E1FFF" w:rsidRPr="006B7C81" w:rsidRDefault="00E25884" w:rsidP="00803C32">
            <w:pPr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Ingredients</w:t>
            </w:r>
          </w:p>
        </w:tc>
        <w:tc>
          <w:tcPr>
            <w:tcW w:w="12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7ADE9" w14:textId="07E265CB" w:rsidR="000E1FFF" w:rsidRPr="006B7C81" w:rsidRDefault="00A75E2E" w:rsidP="00A138B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Base diet</w:t>
            </w:r>
          </w:p>
        </w:tc>
        <w:tc>
          <w:tcPr>
            <w:tcW w:w="14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7CCC4" w14:textId="18506A15" w:rsidR="000E1FFF" w:rsidRPr="006B7C81" w:rsidRDefault="00A75E2E" w:rsidP="00A138B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Silage diet</w:t>
            </w:r>
          </w:p>
        </w:tc>
      </w:tr>
      <w:tr w:rsidR="000A3058" w:rsidRPr="00F7208E" w14:paraId="2EC86981" w14:textId="77777777" w:rsidTr="001659B2">
        <w:trPr>
          <w:trHeight w:val="283"/>
          <w:jc w:val="center"/>
        </w:trPr>
        <w:tc>
          <w:tcPr>
            <w:tcW w:w="230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ECC7FFC" w14:textId="1DFD77FF" w:rsidR="000E1FFF" w:rsidRPr="006B7C81" w:rsidRDefault="000E1FFF" w:rsidP="00803C32">
            <w:pPr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6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656B2C0" w14:textId="77777777" w:rsidR="000E1FFF" w:rsidRPr="006B7C81" w:rsidRDefault="000E1FFF" w:rsidP="000A3058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2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7143F2E" w14:textId="77777777" w:rsidR="000E1FFF" w:rsidRPr="006B7C81" w:rsidRDefault="000E1FFF" w:rsidP="000A3058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0A3058" w:rsidRPr="006B7C81" w14:paraId="5D4AA5CD" w14:textId="77777777" w:rsidTr="001659B2">
        <w:trPr>
          <w:trHeight w:val="283"/>
          <w:jc w:val="center"/>
        </w:trPr>
        <w:tc>
          <w:tcPr>
            <w:tcW w:w="2308" w:type="pct"/>
            <w:shd w:val="clear" w:color="auto" w:fill="auto"/>
            <w:noWrap/>
            <w:vAlign w:val="center"/>
          </w:tcPr>
          <w:p w14:paraId="598450A1" w14:textId="57B79100" w:rsidR="000E1FFF" w:rsidRPr="006B7C81" w:rsidRDefault="003B0254" w:rsidP="00803C32">
            <w:pPr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Soybean </w:t>
            </w:r>
            <w:r w:rsidR="00C97EF8" w:rsidRPr="006B7C81">
              <w:rPr>
                <w:rFonts w:ascii="Times New Roman" w:hAnsi="Times New Roman"/>
                <w:sz w:val="24"/>
                <w:szCs w:val="24"/>
                <w:lang w:val="en-US"/>
              </w:rPr>
              <w:t>meal</w:t>
            </w:r>
          </w:p>
        </w:tc>
        <w:tc>
          <w:tcPr>
            <w:tcW w:w="1264" w:type="pct"/>
            <w:shd w:val="clear" w:color="auto" w:fill="auto"/>
            <w:noWrap/>
            <w:vAlign w:val="center"/>
          </w:tcPr>
          <w:p w14:paraId="4416175D" w14:textId="711E1E24" w:rsidR="000E1FFF" w:rsidRPr="006B7C81" w:rsidRDefault="000E1FFF" w:rsidP="00A138B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449</w:t>
            </w:r>
            <w:r w:rsidR="003B0254" w:rsidRPr="006B7C81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28" w:type="pct"/>
            <w:shd w:val="clear" w:color="auto" w:fill="auto"/>
            <w:noWrap/>
            <w:vAlign w:val="center"/>
          </w:tcPr>
          <w:p w14:paraId="1E8B33B0" w14:textId="1A6D5C75" w:rsidR="000E1FFF" w:rsidRPr="006B7C81" w:rsidRDefault="000E1FFF" w:rsidP="00A138B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405</w:t>
            </w:r>
            <w:r w:rsidR="003B0254" w:rsidRPr="006B7C81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0A3058" w:rsidRPr="006B7C81" w14:paraId="301CE553" w14:textId="77777777" w:rsidTr="001659B2">
        <w:trPr>
          <w:trHeight w:val="283"/>
          <w:jc w:val="center"/>
        </w:trPr>
        <w:tc>
          <w:tcPr>
            <w:tcW w:w="2308" w:type="pct"/>
            <w:shd w:val="clear" w:color="auto" w:fill="auto"/>
            <w:noWrap/>
            <w:vAlign w:val="center"/>
          </w:tcPr>
          <w:p w14:paraId="13C79286" w14:textId="18C54894" w:rsidR="000E1FFF" w:rsidRPr="006B7C81" w:rsidRDefault="004619FA" w:rsidP="00803C32">
            <w:pPr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Wheat </w:t>
            </w:r>
            <w:r w:rsidR="00C97EF8" w:rsidRPr="006B7C81">
              <w:rPr>
                <w:rFonts w:ascii="Times New Roman" w:hAnsi="Times New Roman"/>
                <w:sz w:val="24"/>
                <w:szCs w:val="24"/>
                <w:lang w:val="en-US"/>
              </w:rPr>
              <w:t>meal</w:t>
            </w:r>
          </w:p>
        </w:tc>
        <w:tc>
          <w:tcPr>
            <w:tcW w:w="1264" w:type="pct"/>
            <w:shd w:val="clear" w:color="auto" w:fill="auto"/>
            <w:noWrap/>
            <w:vAlign w:val="center"/>
          </w:tcPr>
          <w:p w14:paraId="6A4CEB7B" w14:textId="155C9B77" w:rsidR="000E1FFF" w:rsidRPr="006B7C81" w:rsidRDefault="000E1FFF" w:rsidP="00A138B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381</w:t>
            </w:r>
            <w:r w:rsidR="003B0254" w:rsidRPr="006B7C81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428" w:type="pct"/>
            <w:shd w:val="clear" w:color="auto" w:fill="auto"/>
            <w:noWrap/>
            <w:vAlign w:val="center"/>
          </w:tcPr>
          <w:p w14:paraId="23F2AE7E" w14:textId="4ADE1B06" w:rsidR="000E1FFF" w:rsidRPr="006B7C81" w:rsidRDefault="000E1FFF" w:rsidP="00A138B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397</w:t>
            </w:r>
            <w:r w:rsidR="003B0254" w:rsidRPr="006B7C81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0A3058" w:rsidRPr="006B7C81" w14:paraId="0841C25D" w14:textId="77777777" w:rsidTr="001659B2">
        <w:trPr>
          <w:trHeight w:val="283"/>
          <w:jc w:val="center"/>
        </w:trPr>
        <w:tc>
          <w:tcPr>
            <w:tcW w:w="2308" w:type="pct"/>
            <w:shd w:val="clear" w:color="auto" w:fill="auto"/>
            <w:noWrap/>
            <w:vAlign w:val="center"/>
          </w:tcPr>
          <w:p w14:paraId="5F967AEA" w14:textId="773D7D8B" w:rsidR="000E1FFF" w:rsidRPr="006B7C81" w:rsidRDefault="004619FA" w:rsidP="00803C32">
            <w:pPr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Wheat </w:t>
            </w:r>
            <w:r w:rsidR="00C97EF8" w:rsidRPr="006B7C81">
              <w:rPr>
                <w:rFonts w:ascii="Times New Roman" w:hAnsi="Times New Roman"/>
                <w:sz w:val="24"/>
                <w:szCs w:val="24"/>
                <w:lang w:val="en-US"/>
              </w:rPr>
              <w:t>flour</w:t>
            </w:r>
          </w:p>
        </w:tc>
        <w:tc>
          <w:tcPr>
            <w:tcW w:w="1264" w:type="pct"/>
            <w:shd w:val="clear" w:color="auto" w:fill="auto"/>
            <w:noWrap/>
            <w:vAlign w:val="center"/>
          </w:tcPr>
          <w:p w14:paraId="2AF65414" w14:textId="289E69D5" w:rsidR="000E1FFF" w:rsidRPr="006B7C81" w:rsidRDefault="000E1FFF" w:rsidP="00A138B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  <w:r w:rsidR="003B0254" w:rsidRPr="006B7C81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28" w:type="pct"/>
            <w:shd w:val="clear" w:color="auto" w:fill="auto"/>
            <w:noWrap/>
            <w:vAlign w:val="center"/>
          </w:tcPr>
          <w:p w14:paraId="47043A6A" w14:textId="60998797" w:rsidR="000E1FFF" w:rsidRPr="006B7C81" w:rsidRDefault="000E1FFF" w:rsidP="00A138B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  <w:r w:rsidR="003B0254" w:rsidRPr="006B7C81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0A3058" w:rsidRPr="006B7C81" w14:paraId="032CF953" w14:textId="77777777" w:rsidTr="001659B2">
        <w:trPr>
          <w:trHeight w:val="283"/>
          <w:jc w:val="center"/>
        </w:trPr>
        <w:tc>
          <w:tcPr>
            <w:tcW w:w="2308" w:type="pct"/>
            <w:shd w:val="clear" w:color="auto" w:fill="auto"/>
            <w:noWrap/>
            <w:vAlign w:val="center"/>
          </w:tcPr>
          <w:p w14:paraId="5DCA12B2" w14:textId="1FF14209" w:rsidR="000E1FFF" w:rsidRPr="006B7C81" w:rsidRDefault="006D5F65" w:rsidP="00803C32">
            <w:pPr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Acid f</w:t>
            </w:r>
            <w:r w:rsidR="004619FA" w:rsidRPr="006B7C81">
              <w:rPr>
                <w:rFonts w:ascii="Times New Roman" w:hAnsi="Times New Roman"/>
                <w:sz w:val="24"/>
                <w:szCs w:val="24"/>
                <w:lang w:val="en-US"/>
              </w:rPr>
              <w:t>ish</w:t>
            </w: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DE3D38" w:rsidRPr="006B7C81">
              <w:rPr>
                <w:rFonts w:ascii="Times New Roman" w:hAnsi="Times New Roman"/>
                <w:sz w:val="24"/>
                <w:szCs w:val="24"/>
                <w:lang w:val="en-US"/>
              </w:rPr>
              <w:t>silage</w:t>
            </w:r>
            <w:r w:rsidR="00B45D18" w:rsidRPr="006B7C81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(</w:t>
            </w:r>
            <w:r w:rsidRPr="006B7C81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1</w:t>
            </w:r>
            <w:r w:rsidR="00B45D18" w:rsidRPr="006B7C81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)</w:t>
            </w:r>
          </w:p>
        </w:tc>
        <w:tc>
          <w:tcPr>
            <w:tcW w:w="1264" w:type="pct"/>
            <w:shd w:val="clear" w:color="auto" w:fill="auto"/>
            <w:noWrap/>
            <w:vAlign w:val="center"/>
          </w:tcPr>
          <w:p w14:paraId="2C3C1740" w14:textId="473868E2" w:rsidR="000E1FFF" w:rsidRPr="006B7C81" w:rsidRDefault="001E1A88" w:rsidP="00A138B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28" w:type="pct"/>
            <w:shd w:val="clear" w:color="auto" w:fill="auto"/>
            <w:noWrap/>
            <w:vAlign w:val="center"/>
          </w:tcPr>
          <w:p w14:paraId="1854AAE6" w14:textId="22EDF6C9" w:rsidR="000E1FFF" w:rsidRPr="006B7C81" w:rsidRDefault="000E1FFF" w:rsidP="00A138B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50</w:t>
            </w:r>
            <w:r w:rsidR="003B0254" w:rsidRPr="006B7C81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0A3058" w:rsidRPr="006B7C81" w14:paraId="72DC7B0A" w14:textId="77777777" w:rsidTr="001659B2">
        <w:trPr>
          <w:trHeight w:val="283"/>
          <w:jc w:val="center"/>
        </w:trPr>
        <w:tc>
          <w:tcPr>
            <w:tcW w:w="2308" w:type="pct"/>
            <w:shd w:val="clear" w:color="auto" w:fill="auto"/>
            <w:noWrap/>
            <w:vAlign w:val="center"/>
          </w:tcPr>
          <w:p w14:paraId="6F65885E" w14:textId="1B0659DF" w:rsidR="000E1FFF" w:rsidRPr="006B7C81" w:rsidRDefault="00DE3D38" w:rsidP="00803C32">
            <w:pPr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Canola oil</w:t>
            </w:r>
          </w:p>
        </w:tc>
        <w:tc>
          <w:tcPr>
            <w:tcW w:w="1264" w:type="pct"/>
            <w:shd w:val="clear" w:color="auto" w:fill="auto"/>
            <w:noWrap/>
            <w:vAlign w:val="center"/>
          </w:tcPr>
          <w:p w14:paraId="252D663A" w14:textId="4D8AC2E1" w:rsidR="000E1FFF" w:rsidRPr="006B7C81" w:rsidRDefault="000E1FFF" w:rsidP="00A138B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33</w:t>
            </w:r>
            <w:r w:rsidR="003B0254" w:rsidRPr="006B7C81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28" w:type="pct"/>
            <w:shd w:val="clear" w:color="auto" w:fill="auto"/>
            <w:noWrap/>
            <w:vAlign w:val="center"/>
          </w:tcPr>
          <w:p w14:paraId="59B79503" w14:textId="75D13DA9" w:rsidR="000E1FFF" w:rsidRPr="006B7C81" w:rsidRDefault="000E1FFF" w:rsidP="00A138B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  <w:r w:rsidR="003B0254" w:rsidRPr="006B7C81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</w:tr>
      <w:tr w:rsidR="000A3058" w:rsidRPr="006B7C81" w14:paraId="117E7378" w14:textId="77777777" w:rsidTr="001659B2">
        <w:trPr>
          <w:trHeight w:val="283"/>
          <w:jc w:val="center"/>
        </w:trPr>
        <w:tc>
          <w:tcPr>
            <w:tcW w:w="2308" w:type="pct"/>
            <w:shd w:val="clear" w:color="auto" w:fill="auto"/>
            <w:noWrap/>
            <w:vAlign w:val="center"/>
          </w:tcPr>
          <w:p w14:paraId="0F691E81" w14:textId="6D4E6700" w:rsidR="000E1FFF" w:rsidRPr="006B7C81" w:rsidRDefault="00DE3D38" w:rsidP="00803C32">
            <w:pPr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Vitamin and mineral mix</w:t>
            </w:r>
          </w:p>
        </w:tc>
        <w:tc>
          <w:tcPr>
            <w:tcW w:w="1264" w:type="pct"/>
            <w:shd w:val="clear" w:color="auto" w:fill="auto"/>
            <w:noWrap/>
            <w:vAlign w:val="center"/>
          </w:tcPr>
          <w:p w14:paraId="4EC3F5AE" w14:textId="5586C0DB" w:rsidR="000E1FFF" w:rsidRPr="006B7C81" w:rsidRDefault="000E1FFF" w:rsidP="00A138B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3B0254" w:rsidRPr="006B7C81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28" w:type="pct"/>
            <w:shd w:val="clear" w:color="auto" w:fill="auto"/>
            <w:noWrap/>
            <w:vAlign w:val="center"/>
          </w:tcPr>
          <w:p w14:paraId="4EB5049A" w14:textId="24F835D9" w:rsidR="000E1FFF" w:rsidRPr="006B7C81" w:rsidRDefault="000E1FFF" w:rsidP="00A138B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3B0254" w:rsidRPr="006B7C81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0A3058" w:rsidRPr="006B7C81" w14:paraId="53C08DE1" w14:textId="77777777" w:rsidTr="007F7A5E">
        <w:trPr>
          <w:trHeight w:val="283"/>
          <w:jc w:val="center"/>
        </w:trPr>
        <w:tc>
          <w:tcPr>
            <w:tcW w:w="2308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3B208F2C" w14:textId="1F48BB21" w:rsidR="000E1FFF" w:rsidRPr="006B7C81" w:rsidRDefault="00DE3D38" w:rsidP="00803C32">
            <w:pPr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Dicalcium phosphate</w:t>
            </w:r>
          </w:p>
        </w:tc>
        <w:tc>
          <w:tcPr>
            <w:tcW w:w="1264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6B2156E2" w14:textId="3B9F13BF" w:rsidR="000E1FFF" w:rsidRPr="006B7C81" w:rsidRDefault="000E1FFF" w:rsidP="00A138B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  <w:r w:rsidR="003B0254" w:rsidRPr="006B7C81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28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790F1C60" w14:textId="0E150DBD" w:rsidR="000E1FFF" w:rsidRPr="006B7C81" w:rsidRDefault="000E1FFF" w:rsidP="00A138B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  <w:r w:rsidR="003B0254" w:rsidRPr="006B7C81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0A3058" w:rsidRPr="006B7C81" w14:paraId="5FD90453" w14:textId="77777777" w:rsidTr="007F7A5E">
        <w:trPr>
          <w:trHeight w:val="283"/>
          <w:jc w:val="center"/>
        </w:trPr>
        <w:tc>
          <w:tcPr>
            <w:tcW w:w="230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D0FC616" w14:textId="5EDE8173" w:rsidR="000E1FFF" w:rsidRPr="006B7C81" w:rsidRDefault="00DE3D38" w:rsidP="00803C32">
            <w:pPr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Butyl hydroxy toluene</w:t>
            </w:r>
            <w:r w:rsidR="005E0887" w:rsidRPr="006B7C8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 w:rsidR="000E1FFF" w:rsidRPr="006B7C81">
              <w:rPr>
                <w:rFonts w:ascii="Times New Roman" w:hAnsi="Times New Roman"/>
                <w:sz w:val="24"/>
                <w:szCs w:val="24"/>
                <w:lang w:val="en-US"/>
              </w:rPr>
              <w:t>BHT</w:t>
            </w:r>
            <w:r w:rsidR="005E0887" w:rsidRPr="006B7C81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26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12EE934" w14:textId="2DA16DA6" w:rsidR="000E1FFF" w:rsidRPr="006B7C81" w:rsidRDefault="000E1FFF" w:rsidP="00A138B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3B0254" w:rsidRPr="006B7C81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FB50DA2" w14:textId="613696AE" w:rsidR="000E1FFF" w:rsidRPr="006B7C81" w:rsidRDefault="000E1FFF" w:rsidP="00A138B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3B0254" w:rsidRPr="006B7C81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0A3058" w:rsidRPr="006B7C81" w14:paraId="7DFB2F62" w14:textId="77777777" w:rsidTr="007F7A5E">
        <w:trPr>
          <w:trHeight w:val="283"/>
          <w:jc w:val="center"/>
        </w:trPr>
        <w:tc>
          <w:tcPr>
            <w:tcW w:w="230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387CEED" w14:textId="40822C43" w:rsidR="000E1FFF" w:rsidRPr="006B7C81" w:rsidRDefault="00A75E2E" w:rsidP="00803C32">
            <w:pPr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Composition</w:t>
            </w:r>
          </w:p>
        </w:tc>
        <w:tc>
          <w:tcPr>
            <w:tcW w:w="126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C1A2DB8" w14:textId="77777777" w:rsidR="000E1FFF" w:rsidRPr="006B7C81" w:rsidRDefault="000E1FFF" w:rsidP="00A138B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2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358BA99" w14:textId="77777777" w:rsidR="000E1FFF" w:rsidRPr="006B7C81" w:rsidRDefault="000E1FFF" w:rsidP="00A138B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0A3058" w:rsidRPr="006B7C81" w14:paraId="06D137C2" w14:textId="77777777" w:rsidTr="001659B2">
        <w:trPr>
          <w:trHeight w:val="283"/>
          <w:jc w:val="center"/>
        </w:trPr>
        <w:tc>
          <w:tcPr>
            <w:tcW w:w="2308" w:type="pct"/>
            <w:shd w:val="clear" w:color="auto" w:fill="auto"/>
            <w:noWrap/>
            <w:vAlign w:val="center"/>
            <w:hideMark/>
          </w:tcPr>
          <w:p w14:paraId="2855BE76" w14:textId="3BA7E819" w:rsidR="000E1FFF" w:rsidRPr="006B7C81" w:rsidRDefault="00A75E2E" w:rsidP="00803C32">
            <w:pPr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Dry matter</w:t>
            </w:r>
          </w:p>
        </w:tc>
        <w:tc>
          <w:tcPr>
            <w:tcW w:w="1264" w:type="pct"/>
            <w:shd w:val="clear" w:color="auto" w:fill="auto"/>
            <w:noWrap/>
            <w:vAlign w:val="center"/>
          </w:tcPr>
          <w:p w14:paraId="7C787215" w14:textId="49EC440A" w:rsidR="000E1FFF" w:rsidRPr="006B7C81" w:rsidRDefault="004407BE" w:rsidP="00A138B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923</w:t>
            </w:r>
            <w:r w:rsidR="003B0254" w:rsidRPr="006B7C81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8" w:type="pct"/>
            <w:shd w:val="clear" w:color="auto" w:fill="auto"/>
            <w:noWrap/>
            <w:vAlign w:val="center"/>
          </w:tcPr>
          <w:p w14:paraId="33BD78D4" w14:textId="4845E9D7" w:rsidR="000E1FFF" w:rsidRPr="006B7C81" w:rsidRDefault="004407BE" w:rsidP="00A138B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912</w:t>
            </w:r>
            <w:r w:rsidR="003B0254" w:rsidRPr="006B7C81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</w:tr>
      <w:tr w:rsidR="000A3058" w:rsidRPr="006B7C81" w14:paraId="7E9E4CEA" w14:textId="77777777" w:rsidTr="001659B2">
        <w:trPr>
          <w:trHeight w:val="283"/>
          <w:jc w:val="center"/>
        </w:trPr>
        <w:tc>
          <w:tcPr>
            <w:tcW w:w="2308" w:type="pct"/>
            <w:shd w:val="clear" w:color="auto" w:fill="auto"/>
            <w:noWrap/>
            <w:vAlign w:val="center"/>
            <w:hideMark/>
          </w:tcPr>
          <w:p w14:paraId="2354BFAE" w14:textId="268DCD1E" w:rsidR="000E1FFF" w:rsidRPr="006B7C81" w:rsidRDefault="00A75E2E" w:rsidP="00803C32">
            <w:pPr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Protein</w:t>
            </w:r>
          </w:p>
        </w:tc>
        <w:tc>
          <w:tcPr>
            <w:tcW w:w="1264" w:type="pct"/>
            <w:shd w:val="clear" w:color="auto" w:fill="auto"/>
            <w:noWrap/>
            <w:vAlign w:val="center"/>
            <w:hideMark/>
          </w:tcPr>
          <w:p w14:paraId="054A4484" w14:textId="548E7944" w:rsidR="000E1FFF" w:rsidRPr="006B7C81" w:rsidRDefault="000E1FFF" w:rsidP="00A138B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320</w:t>
            </w:r>
            <w:r w:rsidR="003B0254" w:rsidRPr="006B7C81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8" w:type="pct"/>
            <w:shd w:val="clear" w:color="auto" w:fill="auto"/>
            <w:noWrap/>
            <w:vAlign w:val="center"/>
            <w:hideMark/>
          </w:tcPr>
          <w:p w14:paraId="0D332850" w14:textId="5E864D82" w:rsidR="000E1FFF" w:rsidRPr="006B7C81" w:rsidRDefault="000E1FFF" w:rsidP="00A138B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318</w:t>
            </w:r>
            <w:r w:rsidR="003B0254" w:rsidRPr="006B7C81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0A3058" w:rsidRPr="006B7C81" w14:paraId="55F1A582" w14:textId="77777777" w:rsidTr="001659B2">
        <w:trPr>
          <w:trHeight w:val="283"/>
          <w:jc w:val="center"/>
        </w:trPr>
        <w:tc>
          <w:tcPr>
            <w:tcW w:w="2308" w:type="pct"/>
            <w:shd w:val="clear" w:color="auto" w:fill="auto"/>
            <w:noWrap/>
            <w:vAlign w:val="center"/>
            <w:hideMark/>
          </w:tcPr>
          <w:p w14:paraId="19F9B4A1" w14:textId="3D2590F0" w:rsidR="000E1FFF" w:rsidRPr="006B7C81" w:rsidRDefault="000E1FFF" w:rsidP="00803C32">
            <w:pPr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Lip</w:t>
            </w:r>
            <w:r w:rsidR="00A75E2E" w:rsidRPr="006B7C81">
              <w:rPr>
                <w:rFonts w:ascii="Times New Roman" w:hAnsi="Times New Roman"/>
                <w:sz w:val="24"/>
                <w:szCs w:val="24"/>
                <w:lang w:val="en-US"/>
              </w:rPr>
              <w:t>id</w:t>
            </w:r>
          </w:p>
        </w:tc>
        <w:tc>
          <w:tcPr>
            <w:tcW w:w="1264" w:type="pct"/>
            <w:shd w:val="clear" w:color="auto" w:fill="auto"/>
            <w:noWrap/>
            <w:vAlign w:val="center"/>
            <w:hideMark/>
          </w:tcPr>
          <w:p w14:paraId="1B9355A3" w14:textId="766764B5" w:rsidR="000E1FFF" w:rsidRPr="006B7C81" w:rsidRDefault="000E1FFF" w:rsidP="00A138B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71</w:t>
            </w:r>
            <w:r w:rsidR="003B0254" w:rsidRPr="006B7C81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428" w:type="pct"/>
            <w:shd w:val="clear" w:color="auto" w:fill="auto"/>
            <w:noWrap/>
            <w:vAlign w:val="center"/>
            <w:hideMark/>
          </w:tcPr>
          <w:p w14:paraId="7E491D30" w14:textId="135E97DC" w:rsidR="000E1FFF" w:rsidRPr="006B7C81" w:rsidRDefault="000E1FFF" w:rsidP="00A138B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79</w:t>
            </w:r>
            <w:r w:rsidR="003B0254" w:rsidRPr="006B7C81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</w:tr>
      <w:tr w:rsidR="000A3058" w:rsidRPr="006B7C81" w14:paraId="4964BCBC" w14:textId="77777777" w:rsidTr="001659B2">
        <w:trPr>
          <w:trHeight w:val="283"/>
          <w:jc w:val="center"/>
        </w:trPr>
        <w:tc>
          <w:tcPr>
            <w:tcW w:w="2308" w:type="pct"/>
            <w:shd w:val="clear" w:color="auto" w:fill="auto"/>
            <w:noWrap/>
            <w:vAlign w:val="center"/>
            <w:hideMark/>
          </w:tcPr>
          <w:p w14:paraId="32675BCC" w14:textId="06ADB999" w:rsidR="000E1FFF" w:rsidRPr="006B7C81" w:rsidRDefault="00A75E2E" w:rsidP="00803C32">
            <w:pPr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Ash</w:t>
            </w:r>
          </w:p>
        </w:tc>
        <w:tc>
          <w:tcPr>
            <w:tcW w:w="1264" w:type="pct"/>
            <w:shd w:val="clear" w:color="auto" w:fill="auto"/>
            <w:noWrap/>
            <w:vAlign w:val="center"/>
            <w:hideMark/>
          </w:tcPr>
          <w:p w14:paraId="42396658" w14:textId="5A009C05" w:rsidR="000E1FFF" w:rsidRPr="006B7C81" w:rsidRDefault="000E1FFF" w:rsidP="00A138B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76</w:t>
            </w:r>
            <w:r w:rsidR="003B0254" w:rsidRPr="006B7C81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28" w:type="pct"/>
            <w:shd w:val="clear" w:color="auto" w:fill="auto"/>
            <w:noWrap/>
            <w:vAlign w:val="center"/>
            <w:hideMark/>
          </w:tcPr>
          <w:p w14:paraId="2F181184" w14:textId="77A953A5" w:rsidR="000E1FFF" w:rsidRPr="006B7C81" w:rsidRDefault="000E1FFF" w:rsidP="00A138B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86</w:t>
            </w:r>
            <w:r w:rsidR="003B0254" w:rsidRPr="006B7C81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0A3058" w:rsidRPr="006B7C81" w14:paraId="244A0F81" w14:textId="77777777" w:rsidTr="001659B2">
        <w:trPr>
          <w:trHeight w:val="283"/>
          <w:jc w:val="center"/>
        </w:trPr>
        <w:tc>
          <w:tcPr>
            <w:tcW w:w="2308" w:type="pct"/>
            <w:shd w:val="clear" w:color="auto" w:fill="auto"/>
            <w:noWrap/>
            <w:vAlign w:val="center"/>
            <w:hideMark/>
          </w:tcPr>
          <w:p w14:paraId="38A95296" w14:textId="1F596E98" w:rsidR="000E1FFF" w:rsidRPr="006B7C81" w:rsidRDefault="00A75E2E" w:rsidP="00867B22">
            <w:pPr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Nitrogen-free extract</w:t>
            </w:r>
            <w:r w:rsidR="00B45D18" w:rsidRPr="006B7C81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(</w:t>
            </w:r>
            <w:r w:rsidR="006D5F65" w:rsidRPr="006B7C81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  <w:r w:rsidR="00B45D18" w:rsidRPr="006B7C81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)</w:t>
            </w:r>
          </w:p>
        </w:tc>
        <w:tc>
          <w:tcPr>
            <w:tcW w:w="1264" w:type="pct"/>
            <w:shd w:val="clear" w:color="auto" w:fill="auto"/>
            <w:noWrap/>
            <w:vAlign w:val="center"/>
            <w:hideMark/>
          </w:tcPr>
          <w:p w14:paraId="52D2199C" w14:textId="40DFE356" w:rsidR="000E1FFF" w:rsidRPr="006B7C81" w:rsidRDefault="000E1FFF" w:rsidP="00A138B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530</w:t>
            </w:r>
            <w:r w:rsidR="003B0254" w:rsidRPr="006B7C81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28" w:type="pct"/>
            <w:shd w:val="clear" w:color="auto" w:fill="auto"/>
            <w:noWrap/>
            <w:vAlign w:val="center"/>
            <w:hideMark/>
          </w:tcPr>
          <w:p w14:paraId="612D5CB2" w14:textId="719C9CA4" w:rsidR="000E1FFF" w:rsidRPr="006B7C81" w:rsidRDefault="000E1FFF" w:rsidP="00A138B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515</w:t>
            </w:r>
            <w:r w:rsidR="003B0254" w:rsidRPr="006B7C81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0A3058" w:rsidRPr="006B7C81" w14:paraId="2F0AC4D1" w14:textId="77777777" w:rsidTr="001659B2">
        <w:trPr>
          <w:trHeight w:val="283"/>
          <w:jc w:val="center"/>
        </w:trPr>
        <w:tc>
          <w:tcPr>
            <w:tcW w:w="2308" w:type="pct"/>
            <w:shd w:val="clear" w:color="auto" w:fill="auto"/>
            <w:noWrap/>
            <w:vAlign w:val="center"/>
            <w:hideMark/>
          </w:tcPr>
          <w:p w14:paraId="48417E7C" w14:textId="44F485AD" w:rsidR="000E1FFF" w:rsidRPr="006B7C81" w:rsidRDefault="000E1FFF" w:rsidP="00B116E8">
            <w:pPr>
              <w:widowContro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Energ</w:t>
            </w:r>
            <w:r w:rsidR="00A75E2E" w:rsidRPr="006B7C81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="008D5610" w:rsidRPr="006B7C81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(</w:t>
            </w:r>
            <w:r w:rsidR="009C131C" w:rsidRPr="006B7C81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3</w:t>
            </w:r>
            <w:r w:rsidR="008D5610" w:rsidRPr="006B7C81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)</w:t>
            </w:r>
            <w:r w:rsidR="008E1F36" w:rsidRPr="006B7C8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 w:rsidR="0030312C" w:rsidRPr="006B7C81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="00D84903" w:rsidRPr="006B7C8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J </w:t>
            </w:r>
            <w:r w:rsidR="0030312C" w:rsidRPr="006B7C81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  <w:r w:rsidR="008E1F36" w:rsidRPr="006B7C81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-1</w:t>
            </w: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264" w:type="pct"/>
            <w:shd w:val="clear" w:color="auto" w:fill="auto"/>
            <w:noWrap/>
            <w:vAlign w:val="center"/>
            <w:hideMark/>
          </w:tcPr>
          <w:p w14:paraId="139E44D9" w14:textId="236B1B13" w:rsidR="000E1FFF" w:rsidRPr="006B7C81" w:rsidRDefault="00D84903" w:rsidP="00A138B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19.62</w:t>
            </w:r>
          </w:p>
        </w:tc>
        <w:tc>
          <w:tcPr>
            <w:tcW w:w="1428" w:type="pct"/>
            <w:shd w:val="clear" w:color="auto" w:fill="auto"/>
            <w:noWrap/>
            <w:vAlign w:val="center"/>
            <w:hideMark/>
          </w:tcPr>
          <w:p w14:paraId="39C3FE97" w14:textId="2773E028" w:rsidR="000E1FFF" w:rsidRPr="006B7C81" w:rsidRDefault="00D84903" w:rsidP="00A138B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sz w:val="24"/>
                <w:szCs w:val="24"/>
                <w:lang w:val="en-US"/>
              </w:rPr>
              <w:t>19.61</w:t>
            </w:r>
          </w:p>
        </w:tc>
      </w:tr>
    </w:tbl>
    <w:p w14:paraId="6D28E102" w14:textId="7A1C8127" w:rsidR="00A75E2E" w:rsidRDefault="008D5610" w:rsidP="001659B2">
      <w:pPr>
        <w:widowControl w:val="0"/>
        <w:spacing w:before="24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B0062">
        <w:rPr>
          <w:rFonts w:ascii="Times New Roman" w:hAnsi="Times New Roman"/>
          <w:sz w:val="24"/>
          <w:szCs w:val="24"/>
          <w:vertAlign w:val="superscript"/>
          <w:lang w:val="en-US"/>
        </w:rPr>
        <w:t>(</w:t>
      </w:r>
      <w:r w:rsidR="006D5F65" w:rsidRPr="000B0062">
        <w:rPr>
          <w:rFonts w:ascii="Times New Roman" w:hAnsi="Times New Roman"/>
          <w:sz w:val="24"/>
          <w:szCs w:val="24"/>
          <w:vertAlign w:val="superscript"/>
          <w:lang w:val="en-US"/>
        </w:rPr>
        <w:t>1</w:t>
      </w:r>
      <w:r w:rsidRPr="000B0062">
        <w:rPr>
          <w:rFonts w:ascii="Times New Roman" w:hAnsi="Times New Roman"/>
          <w:sz w:val="24"/>
          <w:szCs w:val="24"/>
          <w:vertAlign w:val="superscript"/>
          <w:lang w:val="en-US"/>
        </w:rPr>
        <w:t>)</w:t>
      </w:r>
      <w:r w:rsidR="00E25884" w:rsidRPr="001659B2">
        <w:rPr>
          <w:rFonts w:ascii="Times New Roman" w:hAnsi="Times New Roman"/>
          <w:sz w:val="24"/>
          <w:szCs w:val="24"/>
          <w:lang w:val="en-US"/>
        </w:rPr>
        <w:t>C</w:t>
      </w:r>
      <w:r w:rsidR="00E25884" w:rsidRPr="000B0062">
        <w:rPr>
          <w:rFonts w:ascii="Times New Roman" w:hAnsi="Times New Roman"/>
          <w:sz w:val="24"/>
          <w:szCs w:val="24"/>
          <w:lang w:val="en-US"/>
        </w:rPr>
        <w:t>omposition (g kg</w:t>
      </w:r>
      <w:r w:rsidR="00E25884" w:rsidRPr="0076442D">
        <w:rPr>
          <w:rFonts w:ascii="Times New Roman" w:hAnsi="Times New Roman"/>
          <w:sz w:val="24"/>
          <w:szCs w:val="24"/>
          <w:vertAlign w:val="superscript"/>
          <w:lang w:val="en-US"/>
        </w:rPr>
        <w:t>-1</w:t>
      </w:r>
      <w:r w:rsidR="00E25884" w:rsidRPr="0076442D">
        <w:rPr>
          <w:rFonts w:ascii="Times New Roman" w:hAnsi="Times New Roman"/>
          <w:sz w:val="24"/>
          <w:szCs w:val="24"/>
          <w:lang w:val="en-US"/>
        </w:rPr>
        <w:t xml:space="preserve"> dry weight)</w:t>
      </w:r>
      <w:r w:rsidR="00E25884">
        <w:rPr>
          <w:rFonts w:ascii="Times New Roman" w:hAnsi="Times New Roman"/>
          <w:sz w:val="24"/>
          <w:szCs w:val="24"/>
          <w:lang w:val="en-US"/>
        </w:rPr>
        <w:t xml:space="preserve"> of a</w:t>
      </w:r>
      <w:r w:rsidR="006D5F65" w:rsidRPr="000B0062">
        <w:rPr>
          <w:rFonts w:ascii="Times New Roman" w:hAnsi="Times New Roman"/>
          <w:sz w:val="24"/>
          <w:szCs w:val="24"/>
          <w:lang w:val="en-US"/>
        </w:rPr>
        <w:t>cid fish silage obtained from processing residue of fresh water and marine fish</w:t>
      </w:r>
      <w:r w:rsidR="006D5F65" w:rsidRPr="001659B2">
        <w:rPr>
          <w:rFonts w:ascii="Times New Roman" w:hAnsi="Times New Roman"/>
          <w:sz w:val="24"/>
          <w:szCs w:val="24"/>
          <w:lang w:val="en-US"/>
        </w:rPr>
        <w:t xml:space="preserve">: </w:t>
      </w:r>
      <w:r w:rsidR="006D5F65" w:rsidRPr="000B0062">
        <w:rPr>
          <w:rFonts w:ascii="Times New Roman" w:hAnsi="Times New Roman"/>
          <w:sz w:val="24"/>
          <w:szCs w:val="24"/>
          <w:lang w:val="en-US"/>
        </w:rPr>
        <w:t>dry matter</w:t>
      </w:r>
      <w:r w:rsidR="00867B22" w:rsidRPr="001659B2">
        <w:rPr>
          <w:rFonts w:ascii="Times New Roman" w:hAnsi="Times New Roman"/>
          <w:sz w:val="24"/>
          <w:szCs w:val="24"/>
          <w:lang w:val="en-US"/>
        </w:rPr>
        <w:t>,</w:t>
      </w:r>
      <w:r w:rsidR="006D5F65" w:rsidRPr="000B0062">
        <w:rPr>
          <w:rFonts w:ascii="Times New Roman" w:hAnsi="Times New Roman"/>
          <w:sz w:val="24"/>
          <w:szCs w:val="24"/>
          <w:lang w:val="en-US"/>
        </w:rPr>
        <w:t xml:space="preserve"> 355.0</w:t>
      </w:r>
      <w:r w:rsidR="00867B22" w:rsidRPr="001659B2">
        <w:rPr>
          <w:rFonts w:ascii="Times New Roman" w:hAnsi="Times New Roman"/>
          <w:sz w:val="24"/>
          <w:szCs w:val="24"/>
          <w:lang w:val="en-US"/>
        </w:rPr>
        <w:t>;</w:t>
      </w:r>
      <w:r w:rsidR="006D5F65" w:rsidRPr="000B0062">
        <w:rPr>
          <w:rFonts w:ascii="Times New Roman" w:hAnsi="Times New Roman"/>
          <w:sz w:val="24"/>
          <w:szCs w:val="24"/>
          <w:lang w:val="en-US"/>
        </w:rPr>
        <w:t xml:space="preserve"> protein</w:t>
      </w:r>
      <w:r w:rsidR="00867B22" w:rsidRPr="001659B2">
        <w:rPr>
          <w:rFonts w:ascii="Times New Roman" w:hAnsi="Times New Roman"/>
          <w:sz w:val="24"/>
          <w:szCs w:val="24"/>
          <w:lang w:val="en-US"/>
        </w:rPr>
        <w:t>,</w:t>
      </w:r>
      <w:r w:rsidR="006D5F65" w:rsidRPr="000B0062">
        <w:rPr>
          <w:rFonts w:ascii="Times New Roman" w:hAnsi="Times New Roman"/>
          <w:sz w:val="24"/>
          <w:szCs w:val="24"/>
          <w:lang w:val="en-US"/>
        </w:rPr>
        <w:t xml:space="preserve"> 309.5</w:t>
      </w:r>
      <w:r w:rsidR="00867B22" w:rsidRPr="001659B2">
        <w:rPr>
          <w:rFonts w:ascii="Times New Roman" w:hAnsi="Times New Roman"/>
          <w:sz w:val="24"/>
          <w:szCs w:val="24"/>
          <w:lang w:val="en-US"/>
        </w:rPr>
        <w:t>;</w:t>
      </w:r>
      <w:r w:rsidR="006D5F65" w:rsidRPr="000B0062">
        <w:rPr>
          <w:rFonts w:ascii="Times New Roman" w:hAnsi="Times New Roman"/>
          <w:sz w:val="24"/>
          <w:szCs w:val="24"/>
          <w:lang w:val="en-US"/>
        </w:rPr>
        <w:t xml:space="preserve"> lipid</w:t>
      </w:r>
      <w:r w:rsidR="00867B22" w:rsidRPr="001659B2">
        <w:rPr>
          <w:rFonts w:ascii="Times New Roman" w:hAnsi="Times New Roman"/>
          <w:sz w:val="24"/>
          <w:szCs w:val="24"/>
          <w:lang w:val="en-US"/>
        </w:rPr>
        <w:t>,</w:t>
      </w:r>
      <w:r w:rsidR="006D5F65" w:rsidRPr="000B0062">
        <w:rPr>
          <w:rFonts w:ascii="Times New Roman" w:hAnsi="Times New Roman"/>
          <w:sz w:val="24"/>
          <w:szCs w:val="24"/>
          <w:lang w:val="en-US"/>
        </w:rPr>
        <w:t xml:space="preserve"> 326.7</w:t>
      </w:r>
      <w:r w:rsidR="00867B22" w:rsidRPr="001659B2">
        <w:rPr>
          <w:rFonts w:ascii="Times New Roman" w:hAnsi="Times New Roman"/>
          <w:sz w:val="24"/>
          <w:szCs w:val="24"/>
          <w:lang w:val="en-US"/>
        </w:rPr>
        <w:t>;</w:t>
      </w:r>
      <w:r w:rsidR="006D5F65" w:rsidRPr="000B0062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867B22" w:rsidRPr="001659B2">
        <w:rPr>
          <w:rFonts w:ascii="Times New Roman" w:hAnsi="Times New Roman"/>
          <w:sz w:val="24"/>
          <w:szCs w:val="24"/>
          <w:lang w:val="en-US"/>
        </w:rPr>
        <w:t xml:space="preserve">and </w:t>
      </w:r>
      <w:r w:rsidR="006D5F65" w:rsidRPr="000B0062">
        <w:rPr>
          <w:rFonts w:ascii="Times New Roman" w:hAnsi="Times New Roman"/>
          <w:sz w:val="24"/>
          <w:szCs w:val="24"/>
          <w:lang w:val="en-US"/>
        </w:rPr>
        <w:t>ash</w:t>
      </w:r>
      <w:r w:rsidR="00867B22" w:rsidRPr="001659B2">
        <w:rPr>
          <w:rFonts w:ascii="Times New Roman" w:hAnsi="Times New Roman"/>
          <w:sz w:val="24"/>
          <w:szCs w:val="24"/>
          <w:lang w:val="en-US"/>
        </w:rPr>
        <w:t>,</w:t>
      </w:r>
      <w:r w:rsidR="006D5F65" w:rsidRPr="000B0062">
        <w:rPr>
          <w:rFonts w:ascii="Times New Roman" w:hAnsi="Times New Roman"/>
          <w:sz w:val="24"/>
          <w:szCs w:val="24"/>
          <w:lang w:val="en-US"/>
        </w:rPr>
        <w:t xml:space="preserve"> 171.8</w:t>
      </w:r>
      <w:r w:rsidR="009C131C" w:rsidRPr="000B0062">
        <w:rPr>
          <w:rFonts w:ascii="Times New Roman" w:hAnsi="Times New Roman"/>
          <w:sz w:val="24"/>
          <w:szCs w:val="24"/>
          <w:lang w:val="en-US"/>
        </w:rPr>
        <w:t>.</w:t>
      </w:r>
      <w:r w:rsidRPr="000B006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B0062">
        <w:rPr>
          <w:rFonts w:ascii="Times New Roman" w:hAnsi="Times New Roman"/>
          <w:sz w:val="24"/>
          <w:szCs w:val="24"/>
          <w:vertAlign w:val="superscript"/>
          <w:lang w:val="en-US"/>
        </w:rPr>
        <w:t>(</w:t>
      </w:r>
      <w:r w:rsidR="006D5F65" w:rsidRPr="000B0062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0B0062">
        <w:rPr>
          <w:rFonts w:ascii="Times New Roman" w:hAnsi="Times New Roman"/>
          <w:sz w:val="24"/>
          <w:szCs w:val="24"/>
          <w:vertAlign w:val="superscript"/>
          <w:lang w:val="en-US"/>
        </w:rPr>
        <w:t>)</w:t>
      </w:r>
      <w:r w:rsidR="00A75E2E" w:rsidRPr="000B0062">
        <w:rPr>
          <w:rFonts w:ascii="Times New Roman" w:hAnsi="Times New Roman"/>
          <w:sz w:val="24"/>
          <w:szCs w:val="24"/>
          <w:lang w:val="en-US"/>
        </w:rPr>
        <w:t xml:space="preserve">Estimated by </w:t>
      </w:r>
      <w:r w:rsidR="00A75E2E" w:rsidRPr="0076442D">
        <w:rPr>
          <w:rFonts w:ascii="Times New Roman" w:hAnsi="Times New Roman"/>
          <w:sz w:val="24"/>
          <w:szCs w:val="24"/>
          <w:lang w:val="en-US"/>
        </w:rPr>
        <w:t>difference</w:t>
      </w:r>
      <w:r w:rsidRPr="0076442D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76442D">
        <w:rPr>
          <w:rFonts w:ascii="Times New Roman" w:hAnsi="Times New Roman"/>
          <w:sz w:val="24"/>
          <w:szCs w:val="24"/>
          <w:vertAlign w:val="superscript"/>
          <w:lang w:val="en-US"/>
        </w:rPr>
        <w:t>(</w:t>
      </w:r>
      <w:r w:rsidR="009C131C" w:rsidRPr="0076442D">
        <w:rPr>
          <w:rFonts w:ascii="Times New Roman" w:hAnsi="Times New Roman"/>
          <w:sz w:val="24"/>
          <w:szCs w:val="24"/>
          <w:vertAlign w:val="superscript"/>
          <w:lang w:val="en-US"/>
        </w:rPr>
        <w:t>3</w:t>
      </w:r>
      <w:r w:rsidRPr="00E258B0">
        <w:rPr>
          <w:rFonts w:ascii="Times New Roman" w:hAnsi="Times New Roman"/>
          <w:sz w:val="24"/>
          <w:szCs w:val="24"/>
          <w:vertAlign w:val="superscript"/>
          <w:lang w:val="en-US"/>
        </w:rPr>
        <w:t>)</w:t>
      </w:r>
      <w:r w:rsidR="00A75E2E" w:rsidRPr="000D32D0">
        <w:rPr>
          <w:rFonts w:ascii="Times New Roman" w:hAnsi="Times New Roman"/>
          <w:sz w:val="24"/>
          <w:szCs w:val="24"/>
          <w:lang w:val="en-US"/>
        </w:rPr>
        <w:t xml:space="preserve">Estimated considering </w:t>
      </w:r>
      <w:r w:rsidR="0030312C" w:rsidRPr="000B0062">
        <w:rPr>
          <w:rFonts w:ascii="Times New Roman" w:hAnsi="Times New Roman"/>
          <w:sz w:val="24"/>
          <w:szCs w:val="24"/>
          <w:lang w:val="en-US"/>
        </w:rPr>
        <w:t>17.38, 23.66, and 39.66 MJ kg</w:t>
      </w:r>
      <w:r w:rsidR="0030312C" w:rsidRPr="000B0062">
        <w:rPr>
          <w:rFonts w:ascii="Times New Roman" w:hAnsi="Times New Roman"/>
          <w:sz w:val="24"/>
          <w:szCs w:val="24"/>
          <w:vertAlign w:val="superscript"/>
          <w:lang w:val="en-US"/>
        </w:rPr>
        <w:t>-1</w:t>
      </w:r>
      <w:r w:rsidR="0030312C" w:rsidRPr="000B0062">
        <w:rPr>
          <w:rFonts w:ascii="Times New Roman" w:hAnsi="Times New Roman"/>
          <w:sz w:val="24"/>
          <w:szCs w:val="24"/>
          <w:lang w:val="en-US"/>
        </w:rPr>
        <w:t xml:space="preserve"> for carbohydrate, protein</w:t>
      </w:r>
      <w:r w:rsidR="00867B22" w:rsidRPr="001659B2">
        <w:rPr>
          <w:rFonts w:ascii="Times New Roman" w:hAnsi="Times New Roman"/>
          <w:sz w:val="24"/>
          <w:szCs w:val="24"/>
          <w:lang w:val="en-US"/>
        </w:rPr>
        <w:t>,</w:t>
      </w:r>
      <w:r w:rsidR="0030312C" w:rsidRPr="000B0062">
        <w:rPr>
          <w:rFonts w:ascii="Times New Roman" w:hAnsi="Times New Roman"/>
          <w:sz w:val="24"/>
          <w:szCs w:val="24"/>
          <w:lang w:val="en-US"/>
        </w:rPr>
        <w:t xml:space="preserve"> and lipid, respectively.</w:t>
      </w:r>
    </w:p>
    <w:p w14:paraId="589FD163" w14:textId="77777777" w:rsidR="00976661" w:rsidRDefault="00976661" w:rsidP="001659B2">
      <w:pPr>
        <w:widowControl w:val="0"/>
        <w:spacing w:before="24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6D91844C" w14:textId="77777777" w:rsidR="00F768A2" w:rsidRDefault="00F768A2" w:rsidP="000A3058">
      <w:pPr>
        <w:widowControl w:val="0"/>
        <w:spacing w:line="480" w:lineRule="auto"/>
        <w:jc w:val="both"/>
        <w:rPr>
          <w:rFonts w:ascii="Times New Roman" w:hAnsi="Times New Roman"/>
          <w:b/>
          <w:sz w:val="24"/>
          <w:szCs w:val="24"/>
          <w:lang w:val="en-US"/>
        </w:rPr>
        <w:sectPr w:rsidR="00F768A2" w:rsidSect="00E663AF">
          <w:pgSz w:w="11906" w:h="16838" w:code="9"/>
          <w:pgMar w:top="1418" w:right="1418" w:bottom="1418" w:left="1418" w:header="709" w:footer="709" w:gutter="0"/>
          <w:lnNumType w:countBy="1" w:restart="continuous"/>
          <w:cols w:space="708"/>
          <w:docGrid w:linePitch="360"/>
        </w:sectPr>
      </w:pPr>
    </w:p>
    <w:p w14:paraId="44B9A951" w14:textId="441BF354" w:rsidR="00E70B8D" w:rsidRPr="006B7C81" w:rsidRDefault="00E70B8D" w:rsidP="000A3058">
      <w:pPr>
        <w:widowControl w:val="0"/>
        <w:spacing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6B7C81">
        <w:rPr>
          <w:rFonts w:ascii="Times New Roman" w:hAnsi="Times New Roman"/>
          <w:b/>
          <w:sz w:val="24"/>
          <w:szCs w:val="24"/>
          <w:lang w:val="en-US"/>
        </w:rPr>
        <w:lastRenderedPageBreak/>
        <w:t>Tab</w:t>
      </w:r>
      <w:r w:rsidR="00A75E2E" w:rsidRPr="006B7C81">
        <w:rPr>
          <w:rFonts w:ascii="Times New Roman" w:hAnsi="Times New Roman"/>
          <w:b/>
          <w:sz w:val="24"/>
          <w:szCs w:val="24"/>
          <w:lang w:val="en-US"/>
        </w:rPr>
        <w:t>le</w:t>
      </w:r>
      <w:r w:rsidRPr="006B7C8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F9641D" w:rsidRPr="006B7C81">
        <w:rPr>
          <w:rFonts w:ascii="Times New Roman" w:hAnsi="Times New Roman"/>
          <w:b/>
          <w:sz w:val="24"/>
          <w:szCs w:val="24"/>
          <w:lang w:val="en-US"/>
        </w:rPr>
        <w:t>2</w:t>
      </w:r>
      <w:r w:rsidR="008D5610" w:rsidRPr="006B7C81">
        <w:rPr>
          <w:rFonts w:ascii="Times New Roman" w:hAnsi="Times New Roman"/>
          <w:b/>
          <w:sz w:val="24"/>
          <w:szCs w:val="24"/>
          <w:lang w:val="en-US"/>
        </w:rPr>
        <w:t>.</w:t>
      </w:r>
      <w:r w:rsidR="00B02AF6" w:rsidRPr="006B7C8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B02AF6" w:rsidRPr="006B7C81">
        <w:rPr>
          <w:rFonts w:ascii="Times New Roman" w:hAnsi="Times New Roman"/>
          <w:sz w:val="24"/>
          <w:szCs w:val="24"/>
          <w:lang w:val="en-US"/>
        </w:rPr>
        <w:t>Growth and food u</w:t>
      </w:r>
      <w:r w:rsidR="000B0062">
        <w:rPr>
          <w:rFonts w:ascii="Times New Roman" w:hAnsi="Times New Roman"/>
          <w:sz w:val="24"/>
          <w:szCs w:val="24"/>
          <w:lang w:val="en-US"/>
        </w:rPr>
        <w:t>se</w:t>
      </w:r>
      <w:r w:rsidR="00B02AF6" w:rsidRPr="006B7C81">
        <w:rPr>
          <w:rFonts w:ascii="Times New Roman" w:hAnsi="Times New Roman"/>
          <w:sz w:val="24"/>
          <w:szCs w:val="24"/>
          <w:lang w:val="en-US"/>
        </w:rPr>
        <w:t xml:space="preserve"> of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B02AF6" w:rsidRPr="006B7C81">
        <w:rPr>
          <w:rFonts w:ascii="Times New Roman" w:hAnsi="Times New Roman"/>
          <w:sz w:val="24"/>
          <w:szCs w:val="24"/>
          <w:lang w:val="en-US"/>
        </w:rPr>
        <w:t>p</w:t>
      </w:r>
      <w:r w:rsidR="00A75E2E" w:rsidRPr="006B7C81">
        <w:rPr>
          <w:rFonts w:ascii="Times New Roman" w:hAnsi="Times New Roman"/>
          <w:sz w:val="24"/>
          <w:szCs w:val="24"/>
          <w:lang w:val="en-US"/>
        </w:rPr>
        <w:t xml:space="preserve">acu and tambacu </w:t>
      </w:r>
      <w:r w:rsidR="00B02AF6" w:rsidRPr="006B7C81">
        <w:rPr>
          <w:rFonts w:ascii="Times New Roman" w:hAnsi="Times New Roman"/>
          <w:sz w:val="24"/>
          <w:szCs w:val="24"/>
          <w:lang w:val="en-US"/>
        </w:rPr>
        <w:t xml:space="preserve">juveniles fed two diets, during </w:t>
      </w:r>
      <w:r w:rsidR="000B0062">
        <w:rPr>
          <w:rFonts w:ascii="Times New Roman" w:hAnsi="Times New Roman"/>
          <w:sz w:val="24"/>
          <w:szCs w:val="24"/>
          <w:lang w:val="en-US"/>
        </w:rPr>
        <w:t>six</w:t>
      </w:r>
      <w:r w:rsidR="00B02AF6" w:rsidRPr="006B7C81">
        <w:rPr>
          <w:rFonts w:ascii="Times New Roman" w:hAnsi="Times New Roman"/>
          <w:sz w:val="24"/>
          <w:szCs w:val="24"/>
          <w:lang w:val="en-US"/>
        </w:rPr>
        <w:t xml:space="preserve"> months</w:t>
      </w:r>
      <w:r w:rsidR="009728FA">
        <w:rPr>
          <w:rFonts w:ascii="Times New Roman" w:hAnsi="Times New Roman"/>
          <w:sz w:val="24"/>
          <w:szCs w:val="24"/>
          <w:lang w:val="en-US"/>
        </w:rPr>
        <w:t>,</w:t>
      </w:r>
      <w:r w:rsidR="00B02AF6" w:rsidRPr="006B7C8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87479" w:rsidRPr="006B7C81">
        <w:rPr>
          <w:rFonts w:ascii="Times New Roman" w:hAnsi="Times New Roman"/>
          <w:sz w:val="24"/>
          <w:szCs w:val="24"/>
          <w:lang w:val="en-US"/>
        </w:rPr>
        <w:t>at</w:t>
      </w:r>
      <w:r w:rsidR="00B02AF6" w:rsidRPr="006B7C8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87479" w:rsidRPr="006B7C81">
        <w:rPr>
          <w:rFonts w:ascii="Times New Roman" w:hAnsi="Times New Roman"/>
          <w:sz w:val="24"/>
          <w:szCs w:val="24"/>
          <w:lang w:val="en-US"/>
        </w:rPr>
        <w:t xml:space="preserve">cold </w:t>
      </w:r>
      <w:r w:rsidR="00B02AF6" w:rsidRPr="006B7C81">
        <w:rPr>
          <w:rFonts w:ascii="Times New Roman" w:hAnsi="Times New Roman"/>
          <w:sz w:val="24"/>
          <w:szCs w:val="24"/>
          <w:lang w:val="en-US"/>
        </w:rPr>
        <w:t xml:space="preserve">suboptimal </w:t>
      </w:r>
      <w:r w:rsidR="00E87479" w:rsidRPr="006B7C81">
        <w:rPr>
          <w:rFonts w:ascii="Times New Roman" w:hAnsi="Times New Roman"/>
          <w:sz w:val="24"/>
          <w:szCs w:val="24"/>
          <w:lang w:val="en-US"/>
        </w:rPr>
        <w:t>temperature</w:t>
      </w:r>
      <w:r w:rsidR="008D5610" w:rsidRPr="006B7C81">
        <w:rPr>
          <w:rFonts w:ascii="Times New Roman" w:hAnsi="Times New Roman"/>
          <w:sz w:val="24"/>
          <w:szCs w:val="24"/>
          <w:vertAlign w:val="superscript"/>
          <w:lang w:val="en-US"/>
        </w:rPr>
        <w:t>(</w:t>
      </w:r>
      <w:r w:rsidR="0027330F" w:rsidRPr="006B7C81">
        <w:rPr>
          <w:rFonts w:ascii="Times New Roman" w:hAnsi="Times New Roman"/>
          <w:sz w:val="24"/>
          <w:szCs w:val="24"/>
          <w:vertAlign w:val="superscript"/>
          <w:lang w:val="en-US"/>
        </w:rPr>
        <w:t>1</w:t>
      </w:r>
      <w:r w:rsidR="008D5610" w:rsidRPr="006B7C81">
        <w:rPr>
          <w:rFonts w:ascii="Times New Roman" w:hAnsi="Times New Roman"/>
          <w:sz w:val="24"/>
          <w:szCs w:val="24"/>
          <w:vertAlign w:val="superscript"/>
          <w:lang w:val="en-US"/>
        </w:rPr>
        <w:t>)</w:t>
      </w:r>
      <w:r w:rsidR="00E25884">
        <w:rPr>
          <w:rFonts w:ascii="Times New Roman" w:hAnsi="Times New Roman"/>
          <w:bCs/>
          <w:sz w:val="24"/>
          <w:szCs w:val="24"/>
          <w:lang w:val="en-US"/>
        </w:rPr>
        <w:t>.</w:t>
      </w: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9"/>
        <w:gridCol w:w="1429"/>
        <w:gridCol w:w="1429"/>
        <w:gridCol w:w="1304"/>
        <w:gridCol w:w="1304"/>
        <w:gridCol w:w="1825"/>
      </w:tblGrid>
      <w:tr w:rsidR="006B7C81" w:rsidRPr="000B0062" w14:paraId="4DC70256" w14:textId="77777777" w:rsidTr="001659B2">
        <w:trPr>
          <w:trHeight w:val="283"/>
          <w:jc w:val="center"/>
        </w:trPr>
        <w:tc>
          <w:tcPr>
            <w:tcW w:w="9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159BA" w14:textId="17FECE39" w:rsidR="00316C15" w:rsidRPr="001659B2" w:rsidRDefault="00316C15" w:rsidP="001659B2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7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77C0BA" w14:textId="30FF8FD8" w:rsidR="00316C15" w:rsidRPr="001659B2" w:rsidRDefault="00B02AF6" w:rsidP="001659B2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Final </w:t>
            </w:r>
            <w:r w:rsidR="00115A80" w:rsidRPr="001659B2">
              <w:rPr>
                <w:rFonts w:ascii="Times New Roman" w:hAnsi="Times New Roman"/>
                <w:sz w:val="20"/>
                <w:szCs w:val="20"/>
                <w:lang w:val="en-US"/>
              </w:rPr>
              <w:t>length</w:t>
            </w:r>
            <w:r w:rsidR="00E2588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316C15" w:rsidRPr="001659B2">
              <w:rPr>
                <w:rFonts w:ascii="Times New Roman" w:hAnsi="Times New Roman"/>
                <w:sz w:val="20"/>
                <w:szCs w:val="20"/>
                <w:lang w:val="en-US"/>
              </w:rPr>
              <w:t>(cm)</w:t>
            </w:r>
          </w:p>
        </w:tc>
        <w:tc>
          <w:tcPr>
            <w:tcW w:w="7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7EFC4C" w14:textId="15438E60" w:rsidR="00316C15" w:rsidRPr="001659B2" w:rsidRDefault="00B02AF6" w:rsidP="001659B2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Final weight</w:t>
            </w:r>
            <w:r w:rsidR="00E2588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316C15" w:rsidRPr="001659B2">
              <w:rPr>
                <w:rFonts w:ascii="Times New Roman" w:hAnsi="Times New Roman"/>
                <w:sz w:val="20"/>
                <w:szCs w:val="20"/>
                <w:lang w:val="en-US"/>
              </w:rPr>
              <w:t>(g)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B993E" w14:textId="7EC7807C" w:rsidR="000B0062" w:rsidRPr="001659B2" w:rsidRDefault="00B02AF6" w:rsidP="001659B2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DWG</w:t>
            </w:r>
            <w:r w:rsidR="000B0062" w:rsidRPr="001659B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  <w:p w14:paraId="5F10230F" w14:textId="7F52AA3D" w:rsidR="00316C15" w:rsidRPr="001659B2" w:rsidRDefault="00316C15" w:rsidP="001659B2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(g</w:t>
            </w:r>
            <w:r w:rsidR="00E2588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per </w:t>
            </w:r>
            <w:r w:rsidR="00B02AF6" w:rsidRPr="001659B2">
              <w:rPr>
                <w:rFonts w:ascii="Times New Roman" w:hAnsi="Times New Roman"/>
                <w:sz w:val="20"/>
                <w:szCs w:val="20"/>
                <w:lang w:val="en-US"/>
              </w:rPr>
              <w:t>day</w:t>
            </w: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FA4AF9" w14:textId="49D9A665" w:rsidR="00316C15" w:rsidRPr="001659B2" w:rsidRDefault="00D84AD0" w:rsidP="001659B2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FE</w:t>
            </w:r>
          </w:p>
        </w:tc>
        <w:tc>
          <w:tcPr>
            <w:tcW w:w="100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1B277F" w14:textId="52DBACAE" w:rsidR="00316C15" w:rsidRPr="001659B2" w:rsidRDefault="00BE2A75" w:rsidP="001659B2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PER</w:t>
            </w:r>
          </w:p>
        </w:tc>
      </w:tr>
      <w:tr w:rsidR="006B7C81" w:rsidRPr="000B0062" w14:paraId="1FE1A613" w14:textId="77777777" w:rsidTr="001659B2">
        <w:trPr>
          <w:trHeight w:val="283"/>
          <w:jc w:val="center"/>
        </w:trPr>
        <w:tc>
          <w:tcPr>
            <w:tcW w:w="98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645CF51" w14:textId="14E2F4C4" w:rsidR="00877DEE" w:rsidRPr="001659B2" w:rsidRDefault="000B0062" w:rsidP="00803C32">
            <w:pPr>
              <w:widowControl w:val="0"/>
              <w:rPr>
                <w:rFonts w:ascii="Times New Roman" w:hAnsi="Times New Roman"/>
                <w:bCs/>
                <w:i/>
                <w:sz w:val="20"/>
                <w:szCs w:val="20"/>
                <w:lang w:val="en-US"/>
              </w:rPr>
            </w:pPr>
            <w:r w:rsidRPr="001659B2">
              <w:rPr>
                <w:rFonts w:ascii="Times New Roman" w:hAnsi="Times New Roman"/>
                <w:bCs/>
                <w:iCs/>
                <w:sz w:val="20"/>
                <w:szCs w:val="20"/>
                <w:lang w:val="en-US"/>
              </w:rPr>
              <w:t>p</w:t>
            </w:r>
            <w:r w:rsidR="00877DEE" w:rsidRPr="001659B2">
              <w:rPr>
                <w:rFonts w:ascii="Times New Roman" w:hAnsi="Times New Roman"/>
                <w:bCs/>
                <w:iCs/>
                <w:sz w:val="20"/>
                <w:szCs w:val="20"/>
                <w:lang w:val="en-US"/>
              </w:rPr>
              <w:t>-valu</w:t>
            </w:r>
            <w:r w:rsidR="004145AD" w:rsidRPr="001659B2">
              <w:rPr>
                <w:rFonts w:ascii="Times New Roman" w:hAnsi="Times New Roman"/>
                <w:bCs/>
                <w:iCs/>
                <w:sz w:val="20"/>
                <w:szCs w:val="20"/>
                <w:lang w:val="en-US"/>
              </w:rPr>
              <w:t>e</w:t>
            </w:r>
          </w:p>
        </w:tc>
        <w:tc>
          <w:tcPr>
            <w:tcW w:w="788" w:type="pct"/>
            <w:tcBorders>
              <w:top w:val="single" w:sz="4" w:space="0" w:color="auto"/>
            </w:tcBorders>
            <w:vAlign w:val="center"/>
          </w:tcPr>
          <w:p w14:paraId="1F2F3E81" w14:textId="77777777" w:rsidR="00877DEE" w:rsidRPr="001659B2" w:rsidRDefault="00877DEE" w:rsidP="00803C32">
            <w:pPr>
              <w:widowControl w:val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88" w:type="pct"/>
            <w:tcBorders>
              <w:top w:val="single" w:sz="4" w:space="0" w:color="auto"/>
            </w:tcBorders>
            <w:vAlign w:val="center"/>
          </w:tcPr>
          <w:p w14:paraId="727D99CD" w14:textId="77777777" w:rsidR="00877DEE" w:rsidRPr="001659B2" w:rsidRDefault="00877DEE" w:rsidP="00803C32">
            <w:pPr>
              <w:widowControl w:val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57823D7D" w14:textId="77777777" w:rsidR="00877DEE" w:rsidRPr="001659B2" w:rsidRDefault="00877DEE" w:rsidP="00803C32">
            <w:pPr>
              <w:widowControl w:val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3A7DD388" w14:textId="77777777" w:rsidR="00877DEE" w:rsidRPr="001659B2" w:rsidRDefault="00877DEE" w:rsidP="00803C32">
            <w:pPr>
              <w:widowControl w:val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007" w:type="pct"/>
            <w:tcBorders>
              <w:top w:val="single" w:sz="4" w:space="0" w:color="auto"/>
            </w:tcBorders>
            <w:vAlign w:val="center"/>
          </w:tcPr>
          <w:p w14:paraId="0828CA32" w14:textId="77777777" w:rsidR="00877DEE" w:rsidRPr="001659B2" w:rsidRDefault="00877DEE" w:rsidP="00803C32">
            <w:pPr>
              <w:widowControl w:val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6B7C81" w:rsidRPr="000B0062" w14:paraId="0E55D9C2" w14:textId="77777777" w:rsidTr="001659B2">
        <w:trPr>
          <w:trHeight w:val="283"/>
          <w:jc w:val="center"/>
        </w:trPr>
        <w:tc>
          <w:tcPr>
            <w:tcW w:w="980" w:type="pct"/>
            <w:shd w:val="clear" w:color="auto" w:fill="auto"/>
            <w:noWrap/>
            <w:vAlign w:val="center"/>
          </w:tcPr>
          <w:p w14:paraId="32F20410" w14:textId="5BFB3A2C" w:rsidR="00877DEE" w:rsidRPr="001659B2" w:rsidRDefault="00877DEE" w:rsidP="00803C32">
            <w:pPr>
              <w:widowControl w:val="0"/>
              <w:rPr>
                <w:rFonts w:ascii="Times New Roman" w:hAnsi="Times New Roman"/>
                <w:bCs/>
                <w:i/>
                <w:sz w:val="20"/>
                <w:szCs w:val="20"/>
                <w:lang w:val="en-US"/>
              </w:rPr>
            </w:pPr>
            <w:r w:rsidRPr="001659B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Interaction</w:t>
            </w:r>
            <w:r w:rsidR="00E25884" w:rsidRPr="007F7A5E">
              <w:rPr>
                <w:rFonts w:ascii="Times New Roman" w:hAnsi="Times New Roman"/>
                <w:bCs/>
                <w:sz w:val="20"/>
                <w:szCs w:val="20"/>
                <w:vertAlign w:val="superscript"/>
                <w:lang w:val="en-US"/>
              </w:rPr>
              <w:t>(2)</w:t>
            </w:r>
          </w:p>
        </w:tc>
        <w:tc>
          <w:tcPr>
            <w:tcW w:w="788" w:type="pct"/>
            <w:vAlign w:val="center"/>
          </w:tcPr>
          <w:p w14:paraId="0992A2B9" w14:textId="40F5F4D1" w:rsidR="00877DEE" w:rsidRPr="001659B2" w:rsidRDefault="00877DEE" w:rsidP="00803C32">
            <w:pPr>
              <w:widowControl w:val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0.036</w:t>
            </w:r>
            <w:r w:rsidR="00E57FC5" w:rsidRPr="001659B2">
              <w:rPr>
                <w:rFonts w:ascii="Times New Roman" w:hAnsi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788" w:type="pct"/>
            <w:vAlign w:val="center"/>
          </w:tcPr>
          <w:p w14:paraId="59793C91" w14:textId="780D93D5" w:rsidR="00877DEE" w:rsidRPr="001659B2" w:rsidRDefault="00877DEE" w:rsidP="00803C32">
            <w:pPr>
              <w:widowControl w:val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0.036</w:t>
            </w:r>
            <w:r w:rsidR="00240A56" w:rsidRPr="001659B2">
              <w:rPr>
                <w:rFonts w:ascii="Times New Roman" w:hAnsi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719" w:type="pct"/>
            <w:vAlign w:val="center"/>
          </w:tcPr>
          <w:p w14:paraId="1B156AB5" w14:textId="582BB215" w:rsidR="00877DEE" w:rsidRPr="001659B2" w:rsidRDefault="00877DEE" w:rsidP="00803C32">
            <w:pPr>
              <w:widowControl w:val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0.031</w:t>
            </w:r>
            <w:r w:rsidR="00240A56" w:rsidRPr="001659B2">
              <w:rPr>
                <w:rFonts w:ascii="Times New Roman" w:hAnsi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719" w:type="pct"/>
            <w:vAlign w:val="center"/>
          </w:tcPr>
          <w:p w14:paraId="1FAB680A" w14:textId="0324B1C8" w:rsidR="00877DEE" w:rsidRPr="001659B2" w:rsidRDefault="00877DEE" w:rsidP="00803C32">
            <w:pPr>
              <w:widowControl w:val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0.082</w:t>
            </w:r>
            <w:r w:rsidR="00240A56" w:rsidRPr="001659B2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ns</w:t>
            </w:r>
          </w:p>
        </w:tc>
        <w:tc>
          <w:tcPr>
            <w:tcW w:w="1007" w:type="pct"/>
            <w:vAlign w:val="center"/>
          </w:tcPr>
          <w:p w14:paraId="0DC309A6" w14:textId="287678F8" w:rsidR="00877DEE" w:rsidRPr="001659B2" w:rsidRDefault="00877DEE" w:rsidP="00803C32">
            <w:pPr>
              <w:widowControl w:val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59B2">
              <w:rPr>
                <w:rFonts w:ascii="Times New Roman" w:hAnsi="Times New Roman"/>
                <w:sz w:val="20"/>
                <w:szCs w:val="20"/>
              </w:rPr>
              <w:t>0.102</w:t>
            </w:r>
            <w:r w:rsidR="00240A56" w:rsidRPr="001659B2">
              <w:rPr>
                <w:rFonts w:ascii="Times New Roman" w:hAnsi="Times New Roman"/>
                <w:sz w:val="20"/>
                <w:szCs w:val="20"/>
                <w:vertAlign w:val="superscript"/>
              </w:rPr>
              <w:t>ns</w:t>
            </w:r>
            <w:r w:rsidR="004D6AB7" w:rsidRPr="001659B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B7C81" w:rsidRPr="000B0062" w14:paraId="72996DD7" w14:textId="77777777" w:rsidTr="001659B2">
        <w:trPr>
          <w:trHeight w:val="283"/>
          <w:jc w:val="center"/>
        </w:trPr>
        <w:tc>
          <w:tcPr>
            <w:tcW w:w="980" w:type="pct"/>
            <w:shd w:val="clear" w:color="auto" w:fill="auto"/>
            <w:noWrap/>
            <w:vAlign w:val="center"/>
          </w:tcPr>
          <w:p w14:paraId="3D6CDC06" w14:textId="42BF2636" w:rsidR="00877DEE" w:rsidRPr="001659B2" w:rsidRDefault="00877DEE" w:rsidP="00803C32">
            <w:pPr>
              <w:widowControl w:val="0"/>
              <w:rPr>
                <w:rFonts w:ascii="Times New Roman" w:hAnsi="Times New Roman"/>
                <w:bCs/>
                <w:i/>
                <w:sz w:val="20"/>
                <w:szCs w:val="20"/>
                <w:lang w:val="en-US"/>
              </w:rPr>
            </w:pPr>
            <w:r w:rsidRPr="001659B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Genetic group</w:t>
            </w:r>
          </w:p>
        </w:tc>
        <w:tc>
          <w:tcPr>
            <w:tcW w:w="788" w:type="pct"/>
            <w:vAlign w:val="center"/>
          </w:tcPr>
          <w:p w14:paraId="14419BD6" w14:textId="36BDC4C0" w:rsidR="00877DEE" w:rsidRPr="001659B2" w:rsidRDefault="00877DEE" w:rsidP="00803C32">
            <w:pPr>
              <w:widowControl w:val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0.175</w:t>
            </w:r>
            <w:r w:rsidR="00240A56" w:rsidRPr="001659B2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ns</w:t>
            </w:r>
          </w:p>
        </w:tc>
        <w:tc>
          <w:tcPr>
            <w:tcW w:w="788" w:type="pct"/>
            <w:vAlign w:val="center"/>
          </w:tcPr>
          <w:p w14:paraId="3404296C" w14:textId="3BED5C9F" w:rsidR="00877DEE" w:rsidRPr="001659B2" w:rsidRDefault="00877DEE" w:rsidP="00803C32">
            <w:pPr>
              <w:widowControl w:val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0.005</w:t>
            </w:r>
            <w:r w:rsidR="00240A56" w:rsidRPr="001659B2">
              <w:rPr>
                <w:rFonts w:ascii="Times New Roman" w:hAnsi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719" w:type="pct"/>
            <w:vAlign w:val="center"/>
          </w:tcPr>
          <w:p w14:paraId="1EB5F56B" w14:textId="1F5BA593" w:rsidR="00877DEE" w:rsidRPr="001659B2" w:rsidRDefault="00877DEE" w:rsidP="00803C32">
            <w:pPr>
              <w:widowControl w:val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&lt;0.001</w:t>
            </w:r>
            <w:r w:rsidR="00240A56" w:rsidRPr="001659B2">
              <w:rPr>
                <w:rFonts w:ascii="Times New Roman" w:hAnsi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719" w:type="pct"/>
            <w:vAlign w:val="center"/>
          </w:tcPr>
          <w:p w14:paraId="4594D3E6" w14:textId="31C50067" w:rsidR="00877DEE" w:rsidRPr="001659B2" w:rsidRDefault="00877DEE" w:rsidP="00803C32">
            <w:pPr>
              <w:widowControl w:val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0.005</w:t>
            </w:r>
            <w:r w:rsidR="00240A56" w:rsidRPr="001659B2">
              <w:rPr>
                <w:rFonts w:ascii="Times New Roman" w:hAnsi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1007" w:type="pct"/>
            <w:vAlign w:val="center"/>
          </w:tcPr>
          <w:p w14:paraId="79920A13" w14:textId="640B854D" w:rsidR="00877DEE" w:rsidRPr="001659B2" w:rsidRDefault="00877DEE" w:rsidP="00803C32">
            <w:pPr>
              <w:widowControl w:val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59B2">
              <w:rPr>
                <w:rFonts w:ascii="Times New Roman" w:hAnsi="Times New Roman"/>
                <w:sz w:val="20"/>
                <w:szCs w:val="20"/>
              </w:rPr>
              <w:t>0.005</w:t>
            </w:r>
            <w:r w:rsidR="00240A56" w:rsidRPr="001659B2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</w:tr>
      <w:tr w:rsidR="006B7C81" w:rsidRPr="000B0062" w14:paraId="19654BB0" w14:textId="77777777" w:rsidTr="001659B2">
        <w:trPr>
          <w:trHeight w:val="283"/>
          <w:jc w:val="center"/>
        </w:trPr>
        <w:tc>
          <w:tcPr>
            <w:tcW w:w="980" w:type="pct"/>
            <w:shd w:val="clear" w:color="auto" w:fill="auto"/>
            <w:noWrap/>
            <w:vAlign w:val="center"/>
          </w:tcPr>
          <w:p w14:paraId="4AB40E75" w14:textId="73200BEA" w:rsidR="00877DEE" w:rsidRPr="001659B2" w:rsidRDefault="00877DEE" w:rsidP="00803C32">
            <w:pPr>
              <w:widowControl w:val="0"/>
              <w:rPr>
                <w:rFonts w:ascii="Times New Roman" w:hAnsi="Times New Roman"/>
                <w:bCs/>
                <w:i/>
                <w:sz w:val="20"/>
                <w:szCs w:val="20"/>
                <w:lang w:val="en-US"/>
              </w:rPr>
            </w:pPr>
            <w:r w:rsidRPr="001659B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Diet</w:t>
            </w:r>
          </w:p>
        </w:tc>
        <w:tc>
          <w:tcPr>
            <w:tcW w:w="788" w:type="pct"/>
            <w:vAlign w:val="center"/>
          </w:tcPr>
          <w:p w14:paraId="789B7D6F" w14:textId="2931D6E3" w:rsidR="00877DEE" w:rsidRPr="001659B2" w:rsidRDefault="00877DEE" w:rsidP="00803C32">
            <w:pPr>
              <w:widowControl w:val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0.022</w:t>
            </w:r>
            <w:r w:rsidR="00240A56" w:rsidRPr="001659B2">
              <w:rPr>
                <w:rFonts w:ascii="Times New Roman" w:hAnsi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788" w:type="pct"/>
            <w:vAlign w:val="center"/>
          </w:tcPr>
          <w:p w14:paraId="002810DA" w14:textId="1C071E8C" w:rsidR="00877DEE" w:rsidRPr="001659B2" w:rsidRDefault="00877DEE" w:rsidP="00803C32">
            <w:pPr>
              <w:widowControl w:val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0.052</w:t>
            </w:r>
            <w:r w:rsidR="00240A56" w:rsidRPr="001659B2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ns</w:t>
            </w:r>
          </w:p>
        </w:tc>
        <w:tc>
          <w:tcPr>
            <w:tcW w:w="719" w:type="pct"/>
            <w:vAlign w:val="center"/>
          </w:tcPr>
          <w:p w14:paraId="1C1B22AF" w14:textId="19EBB8FE" w:rsidR="00877DEE" w:rsidRPr="001659B2" w:rsidRDefault="00877DEE" w:rsidP="00803C32">
            <w:pPr>
              <w:widowControl w:val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0.049</w:t>
            </w:r>
            <w:r w:rsidR="00240A56" w:rsidRPr="001659B2">
              <w:rPr>
                <w:rFonts w:ascii="Times New Roman" w:hAnsi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719" w:type="pct"/>
            <w:vAlign w:val="center"/>
          </w:tcPr>
          <w:p w14:paraId="580E62D9" w14:textId="6DAD327B" w:rsidR="00877DEE" w:rsidRPr="001659B2" w:rsidRDefault="00877DEE" w:rsidP="00803C32">
            <w:pPr>
              <w:widowControl w:val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0.127</w:t>
            </w:r>
            <w:r w:rsidR="00240A56" w:rsidRPr="001659B2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ns</w:t>
            </w:r>
          </w:p>
        </w:tc>
        <w:tc>
          <w:tcPr>
            <w:tcW w:w="1007" w:type="pct"/>
            <w:vAlign w:val="center"/>
          </w:tcPr>
          <w:p w14:paraId="3AF30DCD" w14:textId="2905D88E" w:rsidR="00877DEE" w:rsidRPr="001659B2" w:rsidRDefault="00877DEE" w:rsidP="00803C32">
            <w:pPr>
              <w:widowControl w:val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59B2">
              <w:rPr>
                <w:rFonts w:ascii="Times New Roman" w:hAnsi="Times New Roman"/>
                <w:sz w:val="20"/>
                <w:szCs w:val="20"/>
              </w:rPr>
              <w:t>0.120</w:t>
            </w:r>
            <w:r w:rsidR="00240A56" w:rsidRPr="001659B2">
              <w:rPr>
                <w:rFonts w:ascii="Times New Roman" w:hAnsi="Times New Roman"/>
                <w:sz w:val="20"/>
                <w:szCs w:val="20"/>
                <w:vertAlign w:val="superscript"/>
              </w:rPr>
              <w:t>ns</w:t>
            </w:r>
            <w:r w:rsidR="004D6AB7" w:rsidRPr="001659B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B7C81" w:rsidRPr="000B0062" w14:paraId="45F51E48" w14:textId="77777777" w:rsidTr="001659B2">
        <w:trPr>
          <w:trHeight w:val="283"/>
          <w:jc w:val="center"/>
        </w:trPr>
        <w:tc>
          <w:tcPr>
            <w:tcW w:w="98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B1C3136" w14:textId="61D4CD4E" w:rsidR="00877DEE" w:rsidRPr="001659B2" w:rsidRDefault="00877DEE" w:rsidP="00803C32">
            <w:pPr>
              <w:widowControl w:val="0"/>
              <w:rPr>
                <w:rFonts w:ascii="Times New Roman" w:hAnsi="Times New Roman"/>
                <w:bCs/>
                <w:i/>
                <w:sz w:val="20"/>
                <w:szCs w:val="20"/>
                <w:lang w:val="en-US"/>
              </w:rPr>
            </w:pPr>
            <w:r w:rsidRPr="001659B2">
              <w:rPr>
                <w:rFonts w:ascii="Times New Roman" w:hAnsi="Times New Roman"/>
                <w:bCs/>
                <w:iCs/>
                <w:sz w:val="20"/>
                <w:szCs w:val="20"/>
                <w:lang w:val="en-US"/>
              </w:rPr>
              <w:t>Genetic group</w:t>
            </w:r>
            <w:r w:rsidR="008D5610" w:rsidRPr="001659B2">
              <w:rPr>
                <w:rFonts w:ascii="Times New Roman" w:hAnsi="Times New Roman"/>
                <w:bCs/>
                <w:sz w:val="20"/>
                <w:szCs w:val="20"/>
                <w:vertAlign w:val="superscript"/>
                <w:lang w:val="en-US"/>
              </w:rPr>
              <w:t>(</w:t>
            </w:r>
            <w:r w:rsidR="00E25884">
              <w:rPr>
                <w:rFonts w:ascii="Times New Roman" w:hAnsi="Times New Roman"/>
                <w:bCs/>
                <w:sz w:val="20"/>
                <w:szCs w:val="20"/>
                <w:vertAlign w:val="superscript"/>
                <w:lang w:val="en-US"/>
              </w:rPr>
              <w:t>3</w:t>
            </w:r>
            <w:r w:rsidR="008D5610" w:rsidRPr="001659B2">
              <w:rPr>
                <w:rFonts w:ascii="Times New Roman" w:hAnsi="Times New Roman"/>
                <w:bCs/>
                <w:sz w:val="20"/>
                <w:szCs w:val="20"/>
                <w:vertAlign w:val="superscript"/>
                <w:lang w:val="en-US"/>
              </w:rPr>
              <w:t>)</w:t>
            </w:r>
          </w:p>
        </w:tc>
        <w:tc>
          <w:tcPr>
            <w:tcW w:w="788" w:type="pct"/>
            <w:tcBorders>
              <w:top w:val="single" w:sz="4" w:space="0" w:color="auto"/>
            </w:tcBorders>
            <w:vAlign w:val="center"/>
          </w:tcPr>
          <w:p w14:paraId="7398B04B" w14:textId="77777777" w:rsidR="00877DEE" w:rsidRPr="001659B2" w:rsidRDefault="00877DEE" w:rsidP="00803C32">
            <w:pPr>
              <w:widowControl w:val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88" w:type="pct"/>
            <w:tcBorders>
              <w:top w:val="single" w:sz="4" w:space="0" w:color="auto"/>
            </w:tcBorders>
            <w:vAlign w:val="center"/>
          </w:tcPr>
          <w:p w14:paraId="43B0189E" w14:textId="77777777" w:rsidR="00877DEE" w:rsidRPr="001659B2" w:rsidRDefault="00877DEE" w:rsidP="00803C32">
            <w:pPr>
              <w:widowControl w:val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55AD4A7A" w14:textId="77777777" w:rsidR="00877DEE" w:rsidRPr="001659B2" w:rsidRDefault="00877DEE" w:rsidP="00803C32">
            <w:pPr>
              <w:widowControl w:val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740F056E" w14:textId="77777777" w:rsidR="00877DEE" w:rsidRPr="001659B2" w:rsidRDefault="00877DEE" w:rsidP="00803C32">
            <w:pPr>
              <w:widowControl w:val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007" w:type="pct"/>
            <w:tcBorders>
              <w:top w:val="single" w:sz="4" w:space="0" w:color="auto"/>
            </w:tcBorders>
            <w:vAlign w:val="center"/>
          </w:tcPr>
          <w:p w14:paraId="7F50485D" w14:textId="77777777" w:rsidR="00877DEE" w:rsidRPr="001659B2" w:rsidRDefault="00877DEE" w:rsidP="00803C32">
            <w:pPr>
              <w:widowControl w:val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6B7C81" w:rsidRPr="000B0062" w14:paraId="1181ACC1" w14:textId="77777777" w:rsidTr="001659B2">
        <w:trPr>
          <w:trHeight w:val="283"/>
          <w:jc w:val="center"/>
        </w:trPr>
        <w:tc>
          <w:tcPr>
            <w:tcW w:w="980" w:type="pct"/>
            <w:shd w:val="clear" w:color="auto" w:fill="auto"/>
            <w:noWrap/>
            <w:vAlign w:val="center"/>
          </w:tcPr>
          <w:p w14:paraId="66B176DB" w14:textId="2C762972" w:rsidR="00877DEE" w:rsidRPr="001659B2" w:rsidRDefault="00877DEE" w:rsidP="00803C32">
            <w:pPr>
              <w:widowControl w:val="0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1659B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Pacu</w:t>
            </w:r>
          </w:p>
        </w:tc>
        <w:tc>
          <w:tcPr>
            <w:tcW w:w="788" w:type="pct"/>
            <w:vAlign w:val="center"/>
          </w:tcPr>
          <w:p w14:paraId="72ED4FB0" w14:textId="20F3997C" w:rsidR="00877DEE" w:rsidRPr="001659B2" w:rsidRDefault="00877DEE" w:rsidP="00803C32">
            <w:pPr>
              <w:widowControl w:val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14.42</w:t>
            </w:r>
            <w:r w:rsidR="005254AA" w:rsidRPr="001659B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±</w:t>
            </w:r>
            <w:r w:rsidR="005254AA" w:rsidRPr="001659B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0.69</w:t>
            </w:r>
          </w:p>
        </w:tc>
        <w:tc>
          <w:tcPr>
            <w:tcW w:w="788" w:type="pct"/>
            <w:vAlign w:val="center"/>
          </w:tcPr>
          <w:p w14:paraId="2F5D73D0" w14:textId="66DB6684" w:rsidR="00877DEE" w:rsidRPr="001659B2" w:rsidRDefault="00877DEE" w:rsidP="00803C32">
            <w:pPr>
              <w:widowControl w:val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60.95</w:t>
            </w:r>
            <w:r w:rsidR="005254AA" w:rsidRPr="001659B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±</w:t>
            </w:r>
            <w:r w:rsidR="005254AA" w:rsidRPr="001659B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6.92</w:t>
            </w:r>
          </w:p>
        </w:tc>
        <w:tc>
          <w:tcPr>
            <w:tcW w:w="719" w:type="pct"/>
            <w:vAlign w:val="center"/>
          </w:tcPr>
          <w:p w14:paraId="7AD9E2B8" w14:textId="6A04CDC8" w:rsidR="00877DEE" w:rsidRPr="001659B2" w:rsidRDefault="00877DEE" w:rsidP="00803C32">
            <w:pPr>
              <w:widowControl w:val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0.24</w:t>
            </w:r>
            <w:r w:rsidR="005254AA" w:rsidRPr="001659B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±</w:t>
            </w:r>
            <w:r w:rsidR="005254AA" w:rsidRPr="001659B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0.04</w:t>
            </w:r>
          </w:p>
        </w:tc>
        <w:tc>
          <w:tcPr>
            <w:tcW w:w="719" w:type="pct"/>
            <w:vAlign w:val="center"/>
          </w:tcPr>
          <w:p w14:paraId="08F59A85" w14:textId="6051838B" w:rsidR="00877DEE" w:rsidRPr="001659B2" w:rsidRDefault="00877DEE" w:rsidP="00803C32">
            <w:pPr>
              <w:widowControl w:val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0.56±0.09a</w:t>
            </w:r>
          </w:p>
        </w:tc>
        <w:tc>
          <w:tcPr>
            <w:tcW w:w="1007" w:type="pct"/>
            <w:vAlign w:val="center"/>
          </w:tcPr>
          <w:p w14:paraId="5135A181" w14:textId="052DB463" w:rsidR="00877DEE" w:rsidRPr="001659B2" w:rsidRDefault="00877DEE" w:rsidP="00803C32">
            <w:pPr>
              <w:widowControl w:val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59B2">
              <w:rPr>
                <w:rFonts w:ascii="Times New Roman" w:hAnsi="Times New Roman"/>
                <w:sz w:val="20"/>
                <w:szCs w:val="20"/>
              </w:rPr>
              <w:t>1.91</w:t>
            </w:r>
            <w:r w:rsidR="005254AA" w:rsidRPr="001659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59B2">
              <w:rPr>
                <w:rFonts w:ascii="Times New Roman" w:hAnsi="Times New Roman"/>
                <w:sz w:val="20"/>
                <w:szCs w:val="20"/>
              </w:rPr>
              <w:t>±</w:t>
            </w:r>
            <w:r w:rsidR="005254AA" w:rsidRPr="001659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59B2">
              <w:rPr>
                <w:rFonts w:ascii="Times New Roman" w:hAnsi="Times New Roman"/>
                <w:sz w:val="20"/>
                <w:szCs w:val="20"/>
              </w:rPr>
              <w:t>0.31a</w:t>
            </w:r>
          </w:p>
        </w:tc>
      </w:tr>
      <w:tr w:rsidR="006B7C81" w:rsidRPr="000B0062" w14:paraId="798BE232" w14:textId="77777777" w:rsidTr="001659B2">
        <w:trPr>
          <w:trHeight w:val="283"/>
          <w:jc w:val="center"/>
        </w:trPr>
        <w:tc>
          <w:tcPr>
            <w:tcW w:w="98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6CD2841" w14:textId="07B6835D" w:rsidR="00877DEE" w:rsidRPr="001659B2" w:rsidRDefault="00877DEE" w:rsidP="00803C32">
            <w:pPr>
              <w:widowControl w:val="0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1659B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Tambacu</w:t>
            </w:r>
          </w:p>
        </w:tc>
        <w:tc>
          <w:tcPr>
            <w:tcW w:w="788" w:type="pct"/>
            <w:tcBorders>
              <w:bottom w:val="single" w:sz="4" w:space="0" w:color="auto"/>
            </w:tcBorders>
            <w:vAlign w:val="center"/>
          </w:tcPr>
          <w:p w14:paraId="1F6298F5" w14:textId="7888ADCC" w:rsidR="00877DEE" w:rsidRPr="001659B2" w:rsidRDefault="00877DEE" w:rsidP="00803C32">
            <w:pPr>
              <w:widowControl w:val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14.21</w:t>
            </w:r>
            <w:r w:rsidR="005254AA" w:rsidRPr="001659B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±</w:t>
            </w:r>
            <w:r w:rsidR="005254AA" w:rsidRPr="001659B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0.37</w:t>
            </w:r>
          </w:p>
        </w:tc>
        <w:tc>
          <w:tcPr>
            <w:tcW w:w="788" w:type="pct"/>
            <w:tcBorders>
              <w:bottom w:val="single" w:sz="4" w:space="0" w:color="auto"/>
            </w:tcBorders>
            <w:vAlign w:val="center"/>
          </w:tcPr>
          <w:p w14:paraId="2A758314" w14:textId="27CCCA45" w:rsidR="00877DEE" w:rsidRPr="001659B2" w:rsidRDefault="00877DEE" w:rsidP="00803C32">
            <w:pPr>
              <w:widowControl w:val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52.85</w:t>
            </w:r>
            <w:r w:rsidR="005254AA" w:rsidRPr="001659B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±</w:t>
            </w:r>
            <w:r w:rsidR="005254AA" w:rsidRPr="001659B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3.18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1D03E481" w14:textId="14D7CC32" w:rsidR="00877DEE" w:rsidRPr="001659B2" w:rsidRDefault="00877DEE" w:rsidP="00803C32">
            <w:pPr>
              <w:widowControl w:val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0.18</w:t>
            </w:r>
            <w:r w:rsidR="005254AA" w:rsidRPr="001659B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±</w:t>
            </w:r>
            <w:r w:rsidR="005254AA" w:rsidRPr="001659B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0.02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51A10CBA" w14:textId="32306209" w:rsidR="00877DEE" w:rsidRPr="001659B2" w:rsidRDefault="00877DEE" w:rsidP="00803C32">
            <w:pPr>
              <w:widowControl w:val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0.43±0.06b</w:t>
            </w:r>
          </w:p>
        </w:tc>
        <w:tc>
          <w:tcPr>
            <w:tcW w:w="1007" w:type="pct"/>
            <w:tcBorders>
              <w:bottom w:val="single" w:sz="4" w:space="0" w:color="auto"/>
            </w:tcBorders>
            <w:vAlign w:val="center"/>
          </w:tcPr>
          <w:p w14:paraId="2A722F43" w14:textId="456DE785" w:rsidR="00877DEE" w:rsidRPr="001659B2" w:rsidRDefault="00877DEE" w:rsidP="00803C32">
            <w:pPr>
              <w:widowControl w:val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59B2">
              <w:rPr>
                <w:rFonts w:ascii="Times New Roman" w:hAnsi="Times New Roman"/>
                <w:sz w:val="20"/>
                <w:szCs w:val="20"/>
              </w:rPr>
              <w:t>1.45</w:t>
            </w:r>
            <w:r w:rsidR="005254AA" w:rsidRPr="001659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59B2">
              <w:rPr>
                <w:rFonts w:ascii="Times New Roman" w:hAnsi="Times New Roman"/>
                <w:sz w:val="20"/>
                <w:szCs w:val="20"/>
              </w:rPr>
              <w:t>±</w:t>
            </w:r>
            <w:r w:rsidR="005254AA" w:rsidRPr="001659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59B2">
              <w:rPr>
                <w:rFonts w:ascii="Times New Roman" w:hAnsi="Times New Roman"/>
                <w:sz w:val="20"/>
                <w:szCs w:val="20"/>
              </w:rPr>
              <w:t>0.19b</w:t>
            </w:r>
          </w:p>
        </w:tc>
      </w:tr>
      <w:tr w:rsidR="006B7C81" w:rsidRPr="000B0062" w14:paraId="4758CC3A" w14:textId="77777777" w:rsidTr="001659B2">
        <w:trPr>
          <w:trHeight w:val="283"/>
          <w:jc w:val="center"/>
        </w:trPr>
        <w:tc>
          <w:tcPr>
            <w:tcW w:w="98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92BB601" w14:textId="22C7D047" w:rsidR="00877DEE" w:rsidRPr="001659B2" w:rsidRDefault="00877DEE" w:rsidP="00803C32">
            <w:pPr>
              <w:widowControl w:val="0"/>
              <w:rPr>
                <w:rFonts w:ascii="Times New Roman" w:hAnsi="Times New Roman"/>
                <w:bCs/>
                <w:iCs/>
                <w:sz w:val="20"/>
                <w:szCs w:val="20"/>
                <w:lang w:val="en-US"/>
              </w:rPr>
            </w:pPr>
            <w:r w:rsidRPr="001659B2">
              <w:rPr>
                <w:rFonts w:ascii="Times New Roman" w:hAnsi="Times New Roman"/>
                <w:bCs/>
                <w:iCs/>
                <w:sz w:val="20"/>
                <w:szCs w:val="20"/>
                <w:lang w:val="en-US"/>
              </w:rPr>
              <w:t>Diet</w:t>
            </w:r>
          </w:p>
        </w:tc>
        <w:tc>
          <w:tcPr>
            <w:tcW w:w="788" w:type="pct"/>
            <w:tcBorders>
              <w:top w:val="single" w:sz="4" w:space="0" w:color="auto"/>
            </w:tcBorders>
            <w:vAlign w:val="center"/>
          </w:tcPr>
          <w:p w14:paraId="7CF22637" w14:textId="77777777" w:rsidR="00877DEE" w:rsidRPr="001659B2" w:rsidRDefault="00877DEE" w:rsidP="00803C32">
            <w:pPr>
              <w:widowControl w:val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88" w:type="pct"/>
            <w:tcBorders>
              <w:top w:val="single" w:sz="4" w:space="0" w:color="auto"/>
            </w:tcBorders>
            <w:vAlign w:val="center"/>
          </w:tcPr>
          <w:p w14:paraId="70B114B9" w14:textId="77777777" w:rsidR="00877DEE" w:rsidRPr="001659B2" w:rsidRDefault="00877DEE" w:rsidP="00803C32">
            <w:pPr>
              <w:widowControl w:val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5474EA14" w14:textId="77777777" w:rsidR="00877DEE" w:rsidRPr="001659B2" w:rsidRDefault="00877DEE" w:rsidP="00803C32">
            <w:pPr>
              <w:widowControl w:val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2444D842" w14:textId="77777777" w:rsidR="00877DEE" w:rsidRPr="001659B2" w:rsidRDefault="00877DEE" w:rsidP="00803C32">
            <w:pPr>
              <w:widowControl w:val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007" w:type="pct"/>
            <w:tcBorders>
              <w:top w:val="single" w:sz="4" w:space="0" w:color="auto"/>
            </w:tcBorders>
            <w:vAlign w:val="center"/>
          </w:tcPr>
          <w:p w14:paraId="00293166" w14:textId="77777777" w:rsidR="00877DEE" w:rsidRPr="001659B2" w:rsidRDefault="00877DEE" w:rsidP="00803C32">
            <w:pPr>
              <w:widowControl w:val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6B7C81" w:rsidRPr="000B0062" w14:paraId="6528534F" w14:textId="77777777" w:rsidTr="001659B2">
        <w:trPr>
          <w:trHeight w:val="283"/>
          <w:jc w:val="center"/>
        </w:trPr>
        <w:tc>
          <w:tcPr>
            <w:tcW w:w="980" w:type="pct"/>
            <w:shd w:val="clear" w:color="auto" w:fill="auto"/>
            <w:noWrap/>
            <w:vAlign w:val="center"/>
          </w:tcPr>
          <w:p w14:paraId="06719599" w14:textId="22A93C16" w:rsidR="00877DEE" w:rsidRPr="001659B2" w:rsidRDefault="00877DEE" w:rsidP="00803C32">
            <w:pPr>
              <w:widowControl w:val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Base diet</w:t>
            </w:r>
          </w:p>
        </w:tc>
        <w:tc>
          <w:tcPr>
            <w:tcW w:w="788" w:type="pct"/>
            <w:vAlign w:val="center"/>
          </w:tcPr>
          <w:p w14:paraId="567D0677" w14:textId="723A0B64" w:rsidR="00877DEE" w:rsidRPr="001659B2" w:rsidRDefault="00877DEE" w:rsidP="00803C32">
            <w:pPr>
              <w:widowControl w:val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14.06</w:t>
            </w:r>
            <w:r w:rsidR="005254AA" w:rsidRPr="001659B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±</w:t>
            </w:r>
            <w:r w:rsidR="005254AA" w:rsidRPr="001659B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0.28</w:t>
            </w:r>
          </w:p>
        </w:tc>
        <w:tc>
          <w:tcPr>
            <w:tcW w:w="788" w:type="pct"/>
            <w:vAlign w:val="center"/>
          </w:tcPr>
          <w:p w14:paraId="33790532" w14:textId="06A0AE63" w:rsidR="00877DEE" w:rsidRPr="001659B2" w:rsidRDefault="00877DEE" w:rsidP="00803C32">
            <w:pPr>
              <w:widowControl w:val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54.82</w:t>
            </w:r>
            <w:r w:rsidR="005254AA" w:rsidRPr="001659B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±</w:t>
            </w:r>
            <w:r w:rsidR="005254AA" w:rsidRPr="001659B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2.97</w:t>
            </w:r>
          </w:p>
        </w:tc>
        <w:tc>
          <w:tcPr>
            <w:tcW w:w="719" w:type="pct"/>
            <w:vAlign w:val="center"/>
          </w:tcPr>
          <w:p w14:paraId="705A0985" w14:textId="53620309" w:rsidR="00877DEE" w:rsidRPr="001659B2" w:rsidRDefault="00877DEE" w:rsidP="00803C32">
            <w:pPr>
              <w:widowControl w:val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0.20</w:t>
            </w:r>
            <w:r w:rsidR="005254AA" w:rsidRPr="001659B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±</w:t>
            </w:r>
            <w:r w:rsidR="005254AA" w:rsidRPr="001659B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0.02</w:t>
            </w:r>
          </w:p>
        </w:tc>
        <w:tc>
          <w:tcPr>
            <w:tcW w:w="719" w:type="pct"/>
            <w:vAlign w:val="center"/>
          </w:tcPr>
          <w:p w14:paraId="0A3E2902" w14:textId="59CAA1BF" w:rsidR="00877DEE" w:rsidRPr="001659B2" w:rsidRDefault="00877DEE" w:rsidP="00803C32">
            <w:pPr>
              <w:widowControl w:val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0.47±0.07</w:t>
            </w:r>
            <w:r w:rsidR="00240A56" w:rsidRPr="001659B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007" w:type="pct"/>
            <w:vAlign w:val="center"/>
          </w:tcPr>
          <w:p w14:paraId="0DB7F46B" w14:textId="0172AAC0" w:rsidR="00877DEE" w:rsidRPr="001659B2" w:rsidRDefault="00877DEE" w:rsidP="00803C32">
            <w:pPr>
              <w:widowControl w:val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59B2">
              <w:rPr>
                <w:rFonts w:ascii="Times New Roman" w:hAnsi="Times New Roman"/>
                <w:sz w:val="20"/>
                <w:szCs w:val="20"/>
              </w:rPr>
              <w:t>1.58</w:t>
            </w:r>
            <w:r w:rsidR="005254AA" w:rsidRPr="001659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59B2">
              <w:rPr>
                <w:rFonts w:ascii="Times New Roman" w:hAnsi="Times New Roman"/>
                <w:sz w:val="20"/>
                <w:szCs w:val="20"/>
              </w:rPr>
              <w:t>±</w:t>
            </w:r>
            <w:r w:rsidR="005254AA" w:rsidRPr="001659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59B2">
              <w:rPr>
                <w:rFonts w:ascii="Times New Roman" w:hAnsi="Times New Roman"/>
                <w:sz w:val="20"/>
                <w:szCs w:val="20"/>
              </w:rPr>
              <w:t>0.22</w:t>
            </w:r>
            <w:r w:rsidR="00240A56" w:rsidRPr="001659B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B7C81" w:rsidRPr="000B0062" w14:paraId="50F537DA" w14:textId="77777777" w:rsidTr="001659B2">
        <w:trPr>
          <w:trHeight w:val="283"/>
          <w:jc w:val="center"/>
        </w:trPr>
        <w:tc>
          <w:tcPr>
            <w:tcW w:w="98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710DE81" w14:textId="6C8A4CDF" w:rsidR="00877DEE" w:rsidRPr="001659B2" w:rsidRDefault="00877DEE" w:rsidP="00803C32">
            <w:pPr>
              <w:widowControl w:val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Silage diet</w:t>
            </w:r>
          </w:p>
        </w:tc>
        <w:tc>
          <w:tcPr>
            <w:tcW w:w="788" w:type="pct"/>
            <w:tcBorders>
              <w:bottom w:val="single" w:sz="4" w:space="0" w:color="auto"/>
            </w:tcBorders>
            <w:vAlign w:val="center"/>
          </w:tcPr>
          <w:p w14:paraId="32B9220F" w14:textId="2FFAE909" w:rsidR="00877DEE" w:rsidRPr="001659B2" w:rsidRDefault="00877DEE" w:rsidP="00803C32">
            <w:pPr>
              <w:widowControl w:val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14.60</w:t>
            </w:r>
            <w:r w:rsidR="005254AA" w:rsidRPr="001659B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±</w:t>
            </w:r>
            <w:r w:rsidR="005254AA" w:rsidRPr="001659B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0.61</w:t>
            </w:r>
          </w:p>
        </w:tc>
        <w:tc>
          <w:tcPr>
            <w:tcW w:w="788" w:type="pct"/>
            <w:tcBorders>
              <w:bottom w:val="single" w:sz="4" w:space="0" w:color="auto"/>
            </w:tcBorders>
            <w:vAlign w:val="center"/>
          </w:tcPr>
          <w:p w14:paraId="0A7B09AF" w14:textId="689495F3" w:rsidR="00877DEE" w:rsidRPr="001659B2" w:rsidRDefault="00877DEE" w:rsidP="00803C32">
            <w:pPr>
              <w:widowControl w:val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58.58</w:t>
            </w:r>
            <w:r w:rsidR="005254AA" w:rsidRPr="001659B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±</w:t>
            </w:r>
            <w:r w:rsidR="005254AA" w:rsidRPr="001659B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9.20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04D40317" w14:textId="29C979E9" w:rsidR="00877DEE" w:rsidRPr="001659B2" w:rsidRDefault="00877DEE" w:rsidP="00803C32">
            <w:pPr>
              <w:widowControl w:val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0.22</w:t>
            </w:r>
            <w:r w:rsidR="005254AA" w:rsidRPr="001659B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±</w:t>
            </w:r>
            <w:r w:rsidR="005254AA" w:rsidRPr="001659B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0.06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6CBB0602" w14:textId="4908D4D9" w:rsidR="00877DEE" w:rsidRPr="001659B2" w:rsidRDefault="00877DEE" w:rsidP="00803C32">
            <w:pPr>
              <w:widowControl w:val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59B2">
              <w:rPr>
                <w:rFonts w:ascii="Times New Roman" w:hAnsi="Times New Roman"/>
                <w:sz w:val="20"/>
                <w:szCs w:val="20"/>
                <w:lang w:val="en-US"/>
              </w:rPr>
              <w:t>0.51±0.13</w:t>
            </w:r>
            <w:r w:rsidR="00240A56" w:rsidRPr="001659B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007" w:type="pct"/>
            <w:tcBorders>
              <w:bottom w:val="single" w:sz="4" w:space="0" w:color="auto"/>
            </w:tcBorders>
            <w:vAlign w:val="center"/>
          </w:tcPr>
          <w:p w14:paraId="5DE262CD" w14:textId="29662954" w:rsidR="00877DEE" w:rsidRPr="001659B2" w:rsidRDefault="00877DEE" w:rsidP="001659B2">
            <w:pPr>
              <w:pStyle w:val="PargrafodaLista"/>
              <w:widowControl w:val="0"/>
              <w:numPr>
                <w:ilvl w:val="1"/>
                <w:numId w:val="5"/>
              </w:numPr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59B2">
              <w:rPr>
                <w:rFonts w:ascii="Times New Roman" w:hAnsi="Times New Roman"/>
                <w:sz w:val="20"/>
                <w:szCs w:val="20"/>
              </w:rPr>
              <w:t>±</w:t>
            </w:r>
            <w:r w:rsidR="005254AA" w:rsidRPr="001659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59B2">
              <w:rPr>
                <w:rFonts w:ascii="Times New Roman" w:hAnsi="Times New Roman"/>
                <w:sz w:val="20"/>
                <w:szCs w:val="20"/>
              </w:rPr>
              <w:t>0.45</w:t>
            </w:r>
          </w:p>
        </w:tc>
      </w:tr>
    </w:tbl>
    <w:p w14:paraId="1CDA348A" w14:textId="6AA7D699" w:rsidR="00695BDC" w:rsidRPr="001659B2" w:rsidRDefault="000B0062" w:rsidP="001659B2">
      <w:pPr>
        <w:pStyle w:val="PargrafodaLista"/>
        <w:widowControl w:val="0"/>
        <w:spacing w:before="240" w:line="48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vertAlign w:val="superscript"/>
          <w:lang w:val="en-US"/>
        </w:rPr>
        <w:t>(1)</w:t>
      </w:r>
      <w:r>
        <w:rPr>
          <w:rFonts w:ascii="Times New Roman" w:hAnsi="Times New Roman"/>
          <w:bCs/>
          <w:sz w:val="24"/>
          <w:szCs w:val="24"/>
          <w:lang w:val="en-US"/>
        </w:rPr>
        <w:t>M</w:t>
      </w:r>
      <w:r w:rsidR="00550F9F" w:rsidRPr="001659B2">
        <w:rPr>
          <w:rFonts w:ascii="Times New Roman" w:hAnsi="Times New Roman"/>
          <w:bCs/>
          <w:sz w:val="24"/>
          <w:szCs w:val="24"/>
          <w:lang w:val="en-US"/>
        </w:rPr>
        <w:t>ean</w:t>
      </w:r>
      <w:r>
        <w:rPr>
          <w:rFonts w:ascii="Times New Roman" w:hAnsi="Times New Roman"/>
          <w:bCs/>
          <w:sz w:val="24"/>
          <w:szCs w:val="24"/>
          <w:lang w:val="en-US"/>
        </w:rPr>
        <w:t>s</w:t>
      </w:r>
      <w:r w:rsidR="00550F9F" w:rsidRPr="001659B2">
        <w:rPr>
          <w:rFonts w:ascii="Times New Roman" w:hAnsi="Times New Roman"/>
          <w:bCs/>
          <w:sz w:val="24"/>
          <w:szCs w:val="24"/>
          <w:lang w:val="en-US"/>
        </w:rPr>
        <w:t xml:space="preserve"> (± standard deviation) of daily maximum and minimum </w:t>
      </w:r>
      <w:r>
        <w:rPr>
          <w:rFonts w:ascii="Times New Roman" w:hAnsi="Times New Roman"/>
          <w:bCs/>
          <w:sz w:val="24"/>
          <w:szCs w:val="24"/>
          <w:lang w:val="en-US"/>
        </w:rPr>
        <w:t>s</w:t>
      </w:r>
      <w:r w:rsidRPr="001659B2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550F9F" w:rsidRPr="001659B2">
        <w:rPr>
          <w:rFonts w:ascii="Times New Roman" w:hAnsi="Times New Roman"/>
          <w:bCs/>
          <w:sz w:val="24"/>
          <w:szCs w:val="24"/>
          <w:lang w:val="en-US"/>
        </w:rPr>
        <w:t>w</w:t>
      </w:r>
      <w:r>
        <w:rPr>
          <w:rFonts w:ascii="Times New Roman" w:hAnsi="Times New Roman"/>
          <w:bCs/>
          <w:sz w:val="24"/>
          <w:szCs w:val="24"/>
          <w:lang w:val="en-US"/>
        </w:rPr>
        <w:t>ere</w:t>
      </w:r>
      <w:r w:rsidR="00550F9F" w:rsidRPr="001659B2">
        <w:rPr>
          <w:rFonts w:ascii="Times New Roman" w:hAnsi="Times New Roman"/>
          <w:bCs/>
          <w:sz w:val="24"/>
          <w:szCs w:val="24"/>
          <w:lang w:val="en-US"/>
        </w:rPr>
        <w:t xml:space="preserve"> 22±3°C and 20±2°C</w:t>
      </w:r>
      <w:r>
        <w:rPr>
          <w:rFonts w:ascii="Times New Roman" w:hAnsi="Times New Roman"/>
          <w:bCs/>
          <w:sz w:val="24"/>
          <w:szCs w:val="24"/>
          <w:lang w:val="en-US"/>
        </w:rPr>
        <w:t>, respectively</w:t>
      </w:r>
      <w:r w:rsidR="00550F9F" w:rsidRPr="001659B2">
        <w:rPr>
          <w:rFonts w:ascii="Times New Roman" w:hAnsi="Times New Roman"/>
          <w:bCs/>
          <w:sz w:val="24"/>
          <w:szCs w:val="24"/>
          <w:lang w:val="en-US"/>
        </w:rPr>
        <w:t xml:space="preserve">. </w:t>
      </w:r>
      <w:bookmarkStart w:id="1" w:name="_GoBack"/>
      <w:r w:rsidR="00695BDC" w:rsidRPr="001659B2">
        <w:rPr>
          <w:rFonts w:ascii="Times New Roman" w:hAnsi="Times New Roman"/>
          <w:bCs/>
          <w:sz w:val="24"/>
          <w:szCs w:val="24"/>
          <w:vertAlign w:val="superscript"/>
          <w:lang w:val="en-US"/>
        </w:rPr>
        <w:t>(</w:t>
      </w:r>
      <w:r w:rsidR="00550F9F" w:rsidRPr="001659B2">
        <w:rPr>
          <w:rFonts w:ascii="Times New Roman" w:hAnsi="Times New Roman"/>
          <w:bCs/>
          <w:sz w:val="24"/>
          <w:szCs w:val="24"/>
          <w:highlight w:val="yellow"/>
          <w:vertAlign w:val="superscript"/>
          <w:lang w:val="en-US"/>
        </w:rPr>
        <w:t>2</w:t>
      </w:r>
      <w:r w:rsidR="00695BDC" w:rsidRPr="001659B2">
        <w:rPr>
          <w:rFonts w:ascii="Times New Roman" w:hAnsi="Times New Roman"/>
          <w:bCs/>
          <w:sz w:val="24"/>
          <w:szCs w:val="24"/>
          <w:highlight w:val="yellow"/>
          <w:vertAlign w:val="superscript"/>
          <w:lang w:val="en-US"/>
        </w:rPr>
        <w:t>)</w:t>
      </w:r>
      <w:r w:rsidR="00695BDC" w:rsidRPr="001659B2">
        <w:rPr>
          <w:rFonts w:ascii="Times New Roman" w:hAnsi="Times New Roman"/>
          <w:bCs/>
          <w:sz w:val="24"/>
          <w:szCs w:val="24"/>
          <w:highlight w:val="yellow"/>
          <w:lang w:val="en-US"/>
        </w:rPr>
        <w:t>Whe</w:t>
      </w:r>
      <w:r w:rsidR="002F37D4">
        <w:rPr>
          <w:rFonts w:ascii="Times New Roman" w:hAnsi="Times New Roman"/>
          <w:bCs/>
          <w:sz w:val="24"/>
          <w:szCs w:val="24"/>
          <w:highlight w:val="yellow"/>
          <w:lang w:val="en-US"/>
        </w:rPr>
        <w:t>n</w:t>
      </w:r>
      <w:r w:rsidR="00695BDC" w:rsidRPr="001659B2">
        <w:rPr>
          <w:rFonts w:ascii="Times New Roman" w:hAnsi="Times New Roman"/>
          <w:bCs/>
          <w:sz w:val="24"/>
          <w:szCs w:val="24"/>
          <w:highlight w:val="yellow"/>
          <w:lang w:val="en-US"/>
        </w:rPr>
        <w:t xml:space="preserve"> interaction</w:t>
      </w:r>
      <w:r w:rsidR="002F37D4">
        <w:rPr>
          <w:rFonts w:ascii="Times New Roman" w:hAnsi="Times New Roman"/>
          <w:bCs/>
          <w:sz w:val="24"/>
          <w:szCs w:val="24"/>
          <w:highlight w:val="yellow"/>
          <w:lang w:val="en-US"/>
        </w:rPr>
        <w:t xml:space="preserve"> was observed,</w:t>
      </w:r>
      <w:r w:rsidR="00695BDC" w:rsidRPr="001659B2">
        <w:rPr>
          <w:rFonts w:ascii="Times New Roman" w:hAnsi="Times New Roman"/>
          <w:bCs/>
          <w:sz w:val="24"/>
          <w:szCs w:val="24"/>
          <w:highlight w:val="yellow"/>
          <w:lang w:val="en-US"/>
        </w:rPr>
        <w:t xml:space="preserve"> </w:t>
      </w:r>
      <w:r w:rsidRPr="001659B2">
        <w:rPr>
          <w:rFonts w:ascii="Times New Roman" w:hAnsi="Times New Roman"/>
          <w:bCs/>
          <w:sz w:val="24"/>
          <w:szCs w:val="24"/>
          <w:highlight w:val="yellow"/>
          <w:lang w:val="en-US"/>
        </w:rPr>
        <w:t xml:space="preserve">according to the </w:t>
      </w:r>
      <w:r w:rsidR="00695BDC" w:rsidRPr="001659B2">
        <w:rPr>
          <w:rFonts w:ascii="Times New Roman" w:hAnsi="Times New Roman"/>
          <w:bCs/>
          <w:sz w:val="24"/>
          <w:szCs w:val="24"/>
          <w:highlight w:val="yellow"/>
          <w:lang w:val="en-US"/>
        </w:rPr>
        <w:t>analysis of variance, the factors genetic group and diet were evaluated</w:t>
      </w:r>
      <w:r w:rsidRPr="001659B2">
        <w:rPr>
          <w:rFonts w:ascii="Times New Roman" w:hAnsi="Times New Roman"/>
          <w:bCs/>
          <w:sz w:val="24"/>
          <w:szCs w:val="24"/>
          <w:highlight w:val="yellow"/>
          <w:lang w:val="en-US"/>
        </w:rPr>
        <w:t>,</w:t>
      </w:r>
      <w:r w:rsidR="00695BDC" w:rsidRPr="001659B2">
        <w:rPr>
          <w:rFonts w:ascii="Times New Roman" w:hAnsi="Times New Roman"/>
          <w:bCs/>
          <w:sz w:val="24"/>
          <w:szCs w:val="24"/>
          <w:highlight w:val="yellow"/>
          <w:lang w:val="en-US"/>
        </w:rPr>
        <w:t xml:space="preserve"> combined </w:t>
      </w:r>
      <w:r w:rsidRPr="001659B2">
        <w:rPr>
          <w:rFonts w:ascii="Times New Roman" w:hAnsi="Times New Roman"/>
          <w:bCs/>
          <w:sz w:val="24"/>
          <w:szCs w:val="24"/>
          <w:highlight w:val="yellow"/>
          <w:lang w:val="en-US"/>
        </w:rPr>
        <w:t>with the</w:t>
      </w:r>
      <w:r w:rsidR="00695BDC" w:rsidRPr="001659B2">
        <w:rPr>
          <w:rFonts w:ascii="Times New Roman" w:hAnsi="Times New Roman"/>
          <w:bCs/>
          <w:sz w:val="24"/>
          <w:szCs w:val="24"/>
          <w:highlight w:val="yellow"/>
          <w:lang w:val="en-US"/>
        </w:rPr>
        <w:t xml:space="preserve"> Tukey</w:t>
      </w:r>
      <w:r w:rsidR="00E25884">
        <w:rPr>
          <w:rFonts w:ascii="Times New Roman" w:hAnsi="Times New Roman"/>
          <w:bCs/>
          <w:sz w:val="24"/>
          <w:szCs w:val="24"/>
          <w:lang w:val="en-US"/>
        </w:rPr>
        <w:t>’</w:t>
      </w:r>
      <w:r w:rsidRPr="001659B2">
        <w:rPr>
          <w:rFonts w:ascii="Times New Roman" w:hAnsi="Times New Roman"/>
          <w:bCs/>
          <w:sz w:val="24"/>
          <w:szCs w:val="24"/>
          <w:highlight w:val="yellow"/>
          <w:lang w:val="en-US"/>
        </w:rPr>
        <w:t>s</w:t>
      </w:r>
      <w:r w:rsidR="00695BDC" w:rsidRPr="001659B2">
        <w:rPr>
          <w:rFonts w:ascii="Times New Roman" w:hAnsi="Times New Roman"/>
          <w:bCs/>
          <w:sz w:val="24"/>
          <w:szCs w:val="24"/>
          <w:highlight w:val="yellow"/>
          <w:lang w:val="en-US"/>
        </w:rPr>
        <w:t xml:space="preserve"> test for comparison of means </w:t>
      </w:r>
      <w:r w:rsidR="00E25884">
        <w:rPr>
          <w:rFonts w:ascii="Times New Roman" w:hAnsi="Times New Roman"/>
          <w:bCs/>
          <w:sz w:val="24"/>
          <w:szCs w:val="24"/>
          <w:highlight w:val="yellow"/>
          <w:lang w:val="en-US"/>
        </w:rPr>
        <w:t xml:space="preserve">and showed at </w:t>
      </w:r>
      <w:r w:rsidRPr="001659B2">
        <w:rPr>
          <w:rFonts w:ascii="Times New Roman" w:hAnsi="Times New Roman"/>
          <w:bCs/>
          <w:sz w:val="24"/>
          <w:szCs w:val="24"/>
          <w:highlight w:val="yellow"/>
          <w:lang w:val="en-US"/>
        </w:rPr>
        <w:t>F</w:t>
      </w:r>
      <w:r w:rsidR="00695BDC" w:rsidRPr="001659B2">
        <w:rPr>
          <w:rFonts w:ascii="Times New Roman" w:hAnsi="Times New Roman"/>
          <w:bCs/>
          <w:sz w:val="24"/>
          <w:szCs w:val="24"/>
          <w:highlight w:val="yellow"/>
          <w:lang w:val="en-US"/>
        </w:rPr>
        <w:t>igure 1</w:t>
      </w:r>
      <w:r w:rsidR="00E25884">
        <w:rPr>
          <w:rFonts w:ascii="Times New Roman" w:hAnsi="Times New Roman"/>
          <w:bCs/>
          <w:sz w:val="24"/>
          <w:szCs w:val="24"/>
          <w:highlight w:val="yellow"/>
          <w:lang w:val="en-US"/>
        </w:rPr>
        <w:t>; and when</w:t>
      </w:r>
      <w:r w:rsidR="00695BDC" w:rsidRPr="001659B2">
        <w:rPr>
          <w:rFonts w:ascii="Times New Roman" w:hAnsi="Times New Roman"/>
          <w:bCs/>
          <w:sz w:val="24"/>
          <w:szCs w:val="24"/>
          <w:highlight w:val="yellow"/>
          <w:lang w:val="en-US"/>
        </w:rPr>
        <w:t xml:space="preserve"> no significant interaction</w:t>
      </w:r>
      <w:r w:rsidRPr="001659B2">
        <w:rPr>
          <w:rFonts w:ascii="Times New Roman" w:hAnsi="Times New Roman"/>
          <w:bCs/>
          <w:sz w:val="24"/>
          <w:szCs w:val="24"/>
          <w:highlight w:val="yellow"/>
          <w:lang w:val="en-US"/>
        </w:rPr>
        <w:t xml:space="preserve"> was detected</w:t>
      </w:r>
      <w:r w:rsidR="00695BDC" w:rsidRPr="001659B2">
        <w:rPr>
          <w:rFonts w:ascii="Times New Roman" w:hAnsi="Times New Roman"/>
          <w:bCs/>
          <w:sz w:val="24"/>
          <w:szCs w:val="24"/>
          <w:highlight w:val="yellow"/>
          <w:lang w:val="en-US"/>
        </w:rPr>
        <w:t>, the factors were evaluated separately by</w:t>
      </w:r>
      <w:r w:rsidRPr="001659B2">
        <w:rPr>
          <w:rFonts w:ascii="Times New Roman" w:hAnsi="Times New Roman"/>
          <w:bCs/>
          <w:sz w:val="24"/>
          <w:szCs w:val="24"/>
          <w:highlight w:val="yellow"/>
          <w:lang w:val="en-US"/>
        </w:rPr>
        <w:t xml:space="preserve"> the</w:t>
      </w:r>
      <w:r w:rsidR="00695BDC" w:rsidRPr="001659B2">
        <w:rPr>
          <w:rFonts w:ascii="Times New Roman" w:hAnsi="Times New Roman"/>
          <w:bCs/>
          <w:sz w:val="24"/>
          <w:szCs w:val="24"/>
          <w:highlight w:val="yellow"/>
          <w:lang w:val="en-US"/>
        </w:rPr>
        <w:t xml:space="preserve"> Tukey</w:t>
      </w:r>
      <w:r w:rsidR="00E25884">
        <w:rPr>
          <w:rFonts w:ascii="Times New Roman" w:hAnsi="Times New Roman"/>
          <w:bCs/>
          <w:sz w:val="24"/>
          <w:szCs w:val="24"/>
          <w:lang w:val="en-US"/>
        </w:rPr>
        <w:t>’</w:t>
      </w:r>
      <w:r w:rsidRPr="001659B2">
        <w:rPr>
          <w:rFonts w:ascii="Times New Roman" w:hAnsi="Times New Roman"/>
          <w:bCs/>
          <w:sz w:val="24"/>
          <w:szCs w:val="24"/>
          <w:highlight w:val="yellow"/>
          <w:lang w:val="en-US"/>
        </w:rPr>
        <w:t>s</w:t>
      </w:r>
      <w:r w:rsidR="00695BDC" w:rsidRPr="001659B2">
        <w:rPr>
          <w:rFonts w:ascii="Times New Roman" w:hAnsi="Times New Roman"/>
          <w:bCs/>
          <w:sz w:val="24"/>
          <w:szCs w:val="24"/>
          <w:highlight w:val="yellow"/>
          <w:lang w:val="en-US"/>
        </w:rPr>
        <w:t xml:space="preserve"> test </w:t>
      </w:r>
      <w:r w:rsidR="00E25884">
        <w:rPr>
          <w:rFonts w:ascii="Times New Roman" w:hAnsi="Times New Roman"/>
          <w:bCs/>
          <w:sz w:val="24"/>
          <w:szCs w:val="24"/>
          <w:highlight w:val="yellow"/>
          <w:lang w:val="en-US"/>
        </w:rPr>
        <w:t xml:space="preserve">and shown in the </w:t>
      </w:r>
      <w:r w:rsidRPr="001659B2">
        <w:rPr>
          <w:rFonts w:ascii="Times New Roman" w:hAnsi="Times New Roman"/>
          <w:bCs/>
          <w:sz w:val="24"/>
          <w:szCs w:val="24"/>
          <w:highlight w:val="yellow"/>
          <w:lang w:val="en-US"/>
        </w:rPr>
        <w:t>T</w:t>
      </w:r>
      <w:r w:rsidR="00695BDC" w:rsidRPr="001659B2">
        <w:rPr>
          <w:rFonts w:ascii="Times New Roman" w:hAnsi="Times New Roman"/>
          <w:bCs/>
          <w:sz w:val="24"/>
          <w:szCs w:val="24"/>
          <w:highlight w:val="yellow"/>
          <w:lang w:val="en-US"/>
        </w:rPr>
        <w:t>able 2.</w:t>
      </w:r>
      <w:r w:rsidR="00695BDC" w:rsidRPr="001659B2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bookmarkEnd w:id="1"/>
      <w:r w:rsidR="00695BDC" w:rsidRPr="001659B2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695BDC" w:rsidRPr="001659B2">
        <w:rPr>
          <w:rFonts w:ascii="Times New Roman" w:hAnsi="Times New Roman"/>
          <w:bCs/>
          <w:sz w:val="24"/>
          <w:szCs w:val="24"/>
          <w:vertAlign w:val="superscript"/>
          <w:lang w:val="en-US"/>
        </w:rPr>
        <w:t>(</w:t>
      </w:r>
      <w:r w:rsidR="00E25884">
        <w:rPr>
          <w:rFonts w:ascii="Times New Roman" w:hAnsi="Times New Roman"/>
          <w:bCs/>
          <w:sz w:val="24"/>
          <w:szCs w:val="24"/>
          <w:vertAlign w:val="superscript"/>
          <w:lang w:val="en-US"/>
        </w:rPr>
        <w:t>3</w:t>
      </w:r>
      <w:r w:rsidR="00695BDC" w:rsidRPr="001659B2">
        <w:rPr>
          <w:rFonts w:ascii="Times New Roman" w:hAnsi="Times New Roman"/>
          <w:bCs/>
          <w:sz w:val="24"/>
          <w:szCs w:val="24"/>
          <w:vertAlign w:val="superscript"/>
          <w:lang w:val="en-US"/>
        </w:rPr>
        <w:t>)</w:t>
      </w:r>
      <w:r w:rsidR="00695BDC" w:rsidRPr="001659B2">
        <w:rPr>
          <w:rFonts w:ascii="Times New Roman" w:hAnsi="Times New Roman"/>
          <w:bCs/>
          <w:sz w:val="24"/>
          <w:szCs w:val="24"/>
          <w:lang w:val="en-US"/>
        </w:rPr>
        <w:t xml:space="preserve">Means followed by different letters, in the same column and factor, differ by 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the </w:t>
      </w:r>
      <w:r w:rsidR="00695BDC" w:rsidRPr="001659B2">
        <w:rPr>
          <w:rFonts w:ascii="Times New Roman" w:hAnsi="Times New Roman"/>
          <w:bCs/>
          <w:sz w:val="24"/>
          <w:szCs w:val="24"/>
          <w:lang w:val="en-US"/>
        </w:rPr>
        <w:t>Tukey</w:t>
      </w:r>
      <w:r w:rsidR="00E25884">
        <w:rPr>
          <w:rFonts w:ascii="Times New Roman" w:hAnsi="Times New Roman"/>
          <w:bCs/>
          <w:sz w:val="24"/>
          <w:szCs w:val="24"/>
          <w:lang w:val="en-US"/>
        </w:rPr>
        <w:t>’</w:t>
      </w:r>
      <w:r>
        <w:rPr>
          <w:rFonts w:ascii="Times New Roman" w:hAnsi="Times New Roman"/>
          <w:bCs/>
          <w:sz w:val="24"/>
          <w:szCs w:val="24"/>
          <w:lang w:val="en-US"/>
        </w:rPr>
        <w:t>s</w:t>
      </w:r>
      <w:r w:rsidR="00695BDC" w:rsidRPr="001659B2">
        <w:rPr>
          <w:rFonts w:ascii="Times New Roman" w:hAnsi="Times New Roman"/>
          <w:bCs/>
          <w:sz w:val="24"/>
          <w:szCs w:val="24"/>
          <w:lang w:val="en-US"/>
        </w:rPr>
        <w:t xml:space="preserve"> test</w:t>
      </w:r>
      <w:r>
        <w:rPr>
          <w:rFonts w:ascii="Times New Roman" w:hAnsi="Times New Roman"/>
          <w:bCs/>
          <w:sz w:val="24"/>
          <w:szCs w:val="24"/>
          <w:lang w:val="en-US"/>
        </w:rPr>
        <w:t>,</w:t>
      </w:r>
      <w:r w:rsidR="00695BDC" w:rsidRPr="001659B2">
        <w:rPr>
          <w:rFonts w:ascii="Times New Roman" w:hAnsi="Times New Roman"/>
          <w:bCs/>
          <w:sz w:val="24"/>
          <w:szCs w:val="24"/>
          <w:lang w:val="en-US"/>
        </w:rPr>
        <w:t xml:space="preserve"> at 5% probability. </w:t>
      </w:r>
      <w:r w:rsidR="00E25884" w:rsidRPr="001659B2">
        <w:rPr>
          <w:rFonts w:ascii="Times New Roman" w:hAnsi="Times New Roman"/>
          <w:bCs/>
          <w:sz w:val="24"/>
          <w:szCs w:val="24"/>
          <w:vertAlign w:val="superscript"/>
          <w:lang w:val="en-US"/>
        </w:rPr>
        <w:t>ns</w:t>
      </w:r>
      <w:r w:rsidR="00E25884">
        <w:rPr>
          <w:rFonts w:ascii="Times New Roman" w:hAnsi="Times New Roman"/>
          <w:bCs/>
          <w:sz w:val="24"/>
          <w:szCs w:val="24"/>
          <w:lang w:val="en-US"/>
        </w:rPr>
        <w:t>N</w:t>
      </w:r>
      <w:r w:rsidR="00E25884" w:rsidRPr="001659B2">
        <w:rPr>
          <w:rFonts w:ascii="Times New Roman" w:hAnsi="Times New Roman"/>
          <w:bCs/>
          <w:sz w:val="24"/>
          <w:szCs w:val="24"/>
          <w:lang w:val="en-US"/>
        </w:rPr>
        <w:t>o</w:t>
      </w:r>
      <w:r w:rsidR="00E25884">
        <w:rPr>
          <w:rFonts w:ascii="Times New Roman" w:hAnsi="Times New Roman"/>
          <w:bCs/>
          <w:sz w:val="24"/>
          <w:szCs w:val="24"/>
          <w:lang w:val="en-US"/>
        </w:rPr>
        <w:t>n</w:t>
      </w:r>
      <w:r w:rsidR="00E25884" w:rsidRPr="001659B2">
        <w:rPr>
          <w:rFonts w:ascii="Times New Roman" w:hAnsi="Times New Roman"/>
          <w:bCs/>
          <w:sz w:val="24"/>
          <w:szCs w:val="24"/>
          <w:lang w:val="en-US"/>
        </w:rPr>
        <w:t>significant.</w:t>
      </w:r>
      <w:r w:rsidR="00E25884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E25884" w:rsidRPr="001659B2">
        <w:rPr>
          <w:rFonts w:ascii="Times New Roman" w:hAnsi="Times New Roman"/>
          <w:bCs/>
          <w:sz w:val="24"/>
          <w:szCs w:val="24"/>
          <w:lang w:val="en-US"/>
        </w:rPr>
        <w:t>*</w:t>
      </w:r>
      <w:r w:rsidR="00E25884">
        <w:rPr>
          <w:rFonts w:ascii="Times New Roman" w:hAnsi="Times New Roman"/>
          <w:bCs/>
          <w:sz w:val="24"/>
          <w:szCs w:val="24"/>
          <w:lang w:val="en-US"/>
        </w:rPr>
        <w:t>S</w:t>
      </w:r>
      <w:r w:rsidR="00E25884" w:rsidRPr="001659B2">
        <w:rPr>
          <w:rFonts w:ascii="Times New Roman" w:hAnsi="Times New Roman"/>
          <w:bCs/>
          <w:sz w:val="24"/>
          <w:szCs w:val="24"/>
          <w:lang w:val="en-US"/>
        </w:rPr>
        <w:t>ignificant by</w:t>
      </w:r>
      <w:r w:rsidR="00E25884">
        <w:rPr>
          <w:rFonts w:ascii="Times New Roman" w:hAnsi="Times New Roman"/>
          <w:bCs/>
          <w:sz w:val="24"/>
          <w:szCs w:val="24"/>
          <w:lang w:val="en-US"/>
        </w:rPr>
        <w:t xml:space="preserve"> the</w:t>
      </w:r>
      <w:r w:rsidR="00E25884" w:rsidRPr="001659B2">
        <w:rPr>
          <w:rFonts w:ascii="Times New Roman" w:hAnsi="Times New Roman"/>
          <w:bCs/>
          <w:sz w:val="24"/>
          <w:szCs w:val="24"/>
          <w:lang w:val="en-US"/>
        </w:rPr>
        <w:t xml:space="preserve"> Tukey</w:t>
      </w:r>
      <w:r w:rsidR="00E25884">
        <w:rPr>
          <w:rFonts w:ascii="Times New Roman" w:hAnsi="Times New Roman"/>
          <w:bCs/>
          <w:sz w:val="24"/>
          <w:szCs w:val="24"/>
          <w:lang w:val="en-US"/>
        </w:rPr>
        <w:t>’s</w:t>
      </w:r>
      <w:r w:rsidR="00E25884" w:rsidRPr="001659B2">
        <w:rPr>
          <w:rFonts w:ascii="Times New Roman" w:hAnsi="Times New Roman"/>
          <w:bCs/>
          <w:sz w:val="24"/>
          <w:szCs w:val="24"/>
          <w:lang w:val="en-US"/>
        </w:rPr>
        <w:t xml:space="preserve"> test</w:t>
      </w:r>
      <w:r w:rsidR="00E25884">
        <w:rPr>
          <w:rFonts w:ascii="Times New Roman" w:hAnsi="Times New Roman"/>
          <w:bCs/>
          <w:sz w:val="24"/>
          <w:szCs w:val="24"/>
          <w:lang w:val="en-US"/>
        </w:rPr>
        <w:t>,</w:t>
      </w:r>
      <w:r w:rsidR="00E25884" w:rsidRPr="001659B2">
        <w:rPr>
          <w:rFonts w:ascii="Times New Roman" w:hAnsi="Times New Roman"/>
          <w:bCs/>
          <w:sz w:val="24"/>
          <w:szCs w:val="24"/>
          <w:lang w:val="en-US"/>
        </w:rPr>
        <w:t xml:space="preserve"> at 5% probability. </w:t>
      </w:r>
      <w:r w:rsidR="00695BDC" w:rsidRPr="001659B2">
        <w:rPr>
          <w:rFonts w:ascii="Times New Roman" w:hAnsi="Times New Roman"/>
          <w:bCs/>
          <w:sz w:val="24"/>
          <w:szCs w:val="24"/>
          <w:lang w:val="en-US"/>
        </w:rPr>
        <w:t>DWG, daily weight gain; FE, feed efficiency; PER, protein efficiency rate.</w:t>
      </w:r>
    </w:p>
    <w:p w14:paraId="138D4652" w14:textId="77777777" w:rsidR="00B61E24" w:rsidRDefault="00B61E24" w:rsidP="00B61E24">
      <w:pPr>
        <w:widowControl w:val="0"/>
        <w:spacing w:before="240" w:line="480" w:lineRule="auto"/>
        <w:jc w:val="both"/>
        <w:rPr>
          <w:rFonts w:ascii="Times New Roman" w:hAnsi="Times New Roman"/>
          <w:bCs/>
          <w:sz w:val="24"/>
          <w:szCs w:val="24"/>
          <w:lang w:val="en-US"/>
        </w:rPr>
        <w:sectPr w:rsidR="00B61E24" w:rsidSect="00E663AF">
          <w:pgSz w:w="11906" w:h="16838" w:code="9"/>
          <w:pgMar w:top="1418" w:right="1418" w:bottom="1418" w:left="1418" w:header="709" w:footer="709" w:gutter="0"/>
          <w:lnNumType w:countBy="1" w:restart="continuous"/>
          <w:cols w:space="708"/>
          <w:docGrid w:linePitch="360"/>
        </w:sectPr>
      </w:pPr>
    </w:p>
    <w:p w14:paraId="2455AB4F" w14:textId="3936ACF5" w:rsidR="006A653F" w:rsidRPr="006B7C81" w:rsidRDefault="006A653F" w:rsidP="000A3058">
      <w:pPr>
        <w:widowControl w:val="0"/>
        <w:spacing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6B7C81">
        <w:rPr>
          <w:rFonts w:ascii="Times New Roman" w:hAnsi="Times New Roman"/>
          <w:b/>
          <w:sz w:val="24"/>
          <w:szCs w:val="24"/>
          <w:lang w:val="en-US"/>
        </w:rPr>
        <w:lastRenderedPageBreak/>
        <w:t>Tab</w:t>
      </w:r>
      <w:r w:rsidR="00E11211" w:rsidRPr="006B7C81">
        <w:rPr>
          <w:rFonts w:ascii="Times New Roman" w:hAnsi="Times New Roman"/>
          <w:b/>
          <w:sz w:val="24"/>
          <w:szCs w:val="24"/>
          <w:lang w:val="en-US"/>
        </w:rPr>
        <w:t>le</w:t>
      </w:r>
      <w:r w:rsidRPr="006B7C8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F9641D" w:rsidRPr="006B7C81">
        <w:rPr>
          <w:rFonts w:ascii="Times New Roman" w:hAnsi="Times New Roman"/>
          <w:b/>
          <w:sz w:val="24"/>
          <w:szCs w:val="24"/>
          <w:lang w:val="en-US"/>
        </w:rPr>
        <w:t>3</w:t>
      </w:r>
      <w:r w:rsidR="008D5610" w:rsidRPr="006B7C81">
        <w:rPr>
          <w:rFonts w:ascii="Times New Roman" w:hAnsi="Times New Roman"/>
          <w:b/>
          <w:sz w:val="24"/>
          <w:szCs w:val="24"/>
          <w:lang w:val="en-US"/>
        </w:rPr>
        <w:t>.</w:t>
      </w:r>
      <w:r w:rsidRPr="006B7C8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11211" w:rsidRPr="006B7C81">
        <w:rPr>
          <w:rFonts w:ascii="Times New Roman" w:hAnsi="Times New Roman"/>
          <w:sz w:val="24"/>
          <w:szCs w:val="24"/>
          <w:lang w:val="en-US"/>
        </w:rPr>
        <w:t>Body indices</w:t>
      </w:r>
      <w:r w:rsidR="00FD4F88" w:rsidRPr="006B7C8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11211" w:rsidRPr="006B7C81">
        <w:rPr>
          <w:rFonts w:ascii="Times New Roman" w:hAnsi="Times New Roman"/>
          <w:sz w:val="24"/>
          <w:szCs w:val="24"/>
          <w:lang w:val="en-US"/>
        </w:rPr>
        <w:t xml:space="preserve">and </w:t>
      </w:r>
      <w:r w:rsidR="00115A80" w:rsidRPr="006B7C81">
        <w:rPr>
          <w:rFonts w:ascii="Times New Roman" w:hAnsi="Times New Roman"/>
          <w:sz w:val="24"/>
          <w:szCs w:val="24"/>
          <w:lang w:val="en-US"/>
        </w:rPr>
        <w:t>retention</w:t>
      </w:r>
      <w:r w:rsidR="00E11211" w:rsidRPr="006B7C81">
        <w:rPr>
          <w:rFonts w:ascii="Times New Roman" w:hAnsi="Times New Roman"/>
          <w:sz w:val="24"/>
          <w:szCs w:val="24"/>
          <w:lang w:val="en-US"/>
        </w:rPr>
        <w:t xml:space="preserve"> rate</w:t>
      </w:r>
      <w:r w:rsidR="00422D1F" w:rsidRPr="006B7C8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11211" w:rsidRPr="006B7C81">
        <w:rPr>
          <w:rFonts w:ascii="Times New Roman" w:hAnsi="Times New Roman"/>
          <w:sz w:val="24"/>
          <w:szCs w:val="24"/>
          <w:lang w:val="en-US"/>
        </w:rPr>
        <w:t xml:space="preserve">of pacu and tambacu juveniles fed two diets, during </w:t>
      </w:r>
      <w:r w:rsidR="002F37D4">
        <w:rPr>
          <w:rFonts w:ascii="Times New Roman" w:hAnsi="Times New Roman"/>
          <w:sz w:val="24"/>
          <w:szCs w:val="24"/>
          <w:lang w:val="en-US"/>
        </w:rPr>
        <w:t>six</w:t>
      </w:r>
      <w:r w:rsidR="00E11211" w:rsidRPr="006B7C81">
        <w:rPr>
          <w:rFonts w:ascii="Times New Roman" w:hAnsi="Times New Roman"/>
          <w:sz w:val="24"/>
          <w:szCs w:val="24"/>
          <w:lang w:val="en-US"/>
        </w:rPr>
        <w:t xml:space="preserve"> months</w:t>
      </w:r>
      <w:r w:rsidR="009728FA">
        <w:rPr>
          <w:rFonts w:ascii="Times New Roman" w:hAnsi="Times New Roman"/>
          <w:sz w:val="24"/>
          <w:szCs w:val="24"/>
          <w:lang w:val="en-US"/>
        </w:rPr>
        <w:t>,</w:t>
      </w:r>
      <w:r w:rsidR="00E11211" w:rsidRPr="006B7C8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87479" w:rsidRPr="006B7C81">
        <w:rPr>
          <w:rFonts w:ascii="Times New Roman" w:hAnsi="Times New Roman"/>
          <w:sz w:val="24"/>
          <w:szCs w:val="24"/>
          <w:lang w:val="en-US"/>
        </w:rPr>
        <w:t>at cold suboptimal temperatur</w:t>
      </w:r>
      <w:r w:rsidR="00E25884">
        <w:rPr>
          <w:rFonts w:ascii="Times New Roman" w:hAnsi="Times New Roman"/>
          <w:sz w:val="24"/>
          <w:szCs w:val="24"/>
          <w:lang w:val="en-US"/>
        </w:rPr>
        <w:t>e</w:t>
      </w:r>
      <w:r w:rsidR="008D5610" w:rsidRPr="006B7C81">
        <w:rPr>
          <w:rFonts w:ascii="Times New Roman" w:hAnsi="Times New Roman"/>
          <w:sz w:val="24"/>
          <w:szCs w:val="24"/>
          <w:vertAlign w:val="superscript"/>
          <w:lang w:val="en-US"/>
        </w:rPr>
        <w:t>(</w:t>
      </w:r>
      <w:r w:rsidR="0027330F" w:rsidRPr="006B7C81">
        <w:rPr>
          <w:rFonts w:ascii="Times New Roman" w:hAnsi="Times New Roman"/>
          <w:sz w:val="24"/>
          <w:szCs w:val="24"/>
          <w:vertAlign w:val="superscript"/>
          <w:lang w:val="en-US"/>
        </w:rPr>
        <w:t>1</w:t>
      </w:r>
      <w:r w:rsidR="008D5610" w:rsidRPr="006B7C81">
        <w:rPr>
          <w:rFonts w:ascii="Times New Roman" w:hAnsi="Times New Roman"/>
          <w:sz w:val="24"/>
          <w:szCs w:val="24"/>
          <w:vertAlign w:val="superscript"/>
          <w:lang w:val="en-US"/>
        </w:rPr>
        <w:t>)</w:t>
      </w:r>
      <w:r w:rsidR="00E25884" w:rsidRPr="006B7C81">
        <w:rPr>
          <w:rFonts w:ascii="Times New Roman" w:hAnsi="Times New Roman"/>
          <w:bCs/>
          <w:sz w:val="24"/>
          <w:szCs w:val="24"/>
          <w:lang w:val="en-US"/>
        </w:rPr>
        <w:t>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9"/>
        <w:gridCol w:w="1459"/>
        <w:gridCol w:w="1458"/>
        <w:gridCol w:w="1458"/>
        <w:gridCol w:w="1458"/>
        <w:gridCol w:w="1458"/>
      </w:tblGrid>
      <w:tr w:rsidR="006B7C81" w:rsidRPr="006B7C81" w14:paraId="6B212758" w14:textId="7C01075E" w:rsidTr="00065C85">
        <w:trPr>
          <w:trHeight w:val="283"/>
        </w:trPr>
        <w:tc>
          <w:tcPr>
            <w:tcW w:w="9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9C008" w14:textId="67ECE707" w:rsidR="00087F2C" w:rsidRPr="006B7C81" w:rsidRDefault="00087F2C" w:rsidP="00803C32">
            <w:pPr>
              <w:widowControl w:val="0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</w:p>
        </w:tc>
        <w:tc>
          <w:tcPr>
            <w:tcW w:w="804" w:type="pct"/>
            <w:tcBorders>
              <w:top w:val="single" w:sz="4" w:space="0" w:color="auto"/>
              <w:bottom w:val="single" w:sz="4" w:space="0" w:color="auto"/>
            </w:tcBorders>
          </w:tcPr>
          <w:p w14:paraId="56607225" w14:textId="4F4A18A5" w:rsidR="00087F2C" w:rsidRPr="006B7C81" w:rsidRDefault="00087F2C" w:rsidP="00803C32">
            <w:pPr>
              <w:widowControl w:val="0"/>
              <w:jc w:val="right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ANPU</w:t>
            </w:r>
          </w:p>
          <w:p w14:paraId="49A24DE8" w14:textId="4D07D5CC" w:rsidR="00087F2C" w:rsidRPr="006B7C81" w:rsidRDefault="00087F2C" w:rsidP="00803C32">
            <w:pPr>
              <w:widowControl w:val="0"/>
              <w:jc w:val="right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(%)</w:t>
            </w:r>
          </w:p>
        </w:tc>
        <w:tc>
          <w:tcPr>
            <w:tcW w:w="804" w:type="pct"/>
            <w:tcBorders>
              <w:top w:val="single" w:sz="4" w:space="0" w:color="auto"/>
              <w:bottom w:val="single" w:sz="4" w:space="0" w:color="auto"/>
            </w:tcBorders>
          </w:tcPr>
          <w:p w14:paraId="40A1E394" w14:textId="77777777" w:rsidR="00087F2C" w:rsidRPr="006B7C81" w:rsidRDefault="00087F2C" w:rsidP="00803C32">
            <w:pPr>
              <w:widowControl w:val="0"/>
              <w:jc w:val="right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ANEU</w:t>
            </w:r>
          </w:p>
          <w:p w14:paraId="72938C07" w14:textId="1DA470E5" w:rsidR="00087F2C" w:rsidRPr="006B7C81" w:rsidRDefault="00087F2C" w:rsidP="00803C32">
            <w:pPr>
              <w:widowControl w:val="0"/>
              <w:jc w:val="right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(%)</w:t>
            </w:r>
          </w:p>
        </w:tc>
        <w:tc>
          <w:tcPr>
            <w:tcW w:w="804" w:type="pct"/>
            <w:tcBorders>
              <w:top w:val="single" w:sz="4" w:space="0" w:color="auto"/>
              <w:bottom w:val="single" w:sz="4" w:space="0" w:color="auto"/>
            </w:tcBorders>
          </w:tcPr>
          <w:p w14:paraId="680DF4D1" w14:textId="0A791237" w:rsidR="00087F2C" w:rsidRPr="006B7C81" w:rsidRDefault="00087F2C" w:rsidP="00803C32">
            <w:pPr>
              <w:widowControl w:val="0"/>
              <w:jc w:val="right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K</w:t>
            </w:r>
            <w:r w:rsidRPr="006B7C81">
              <w:rPr>
                <w:rFonts w:ascii="Times New Roman" w:hAnsi="Times New Roman"/>
                <w:iCs/>
                <w:sz w:val="24"/>
                <w:szCs w:val="24"/>
                <w:vertAlign w:val="superscript"/>
                <w:lang w:val="en-US"/>
              </w:rPr>
              <w:t xml:space="preserve"> </w:t>
            </w:r>
          </w:p>
        </w:tc>
        <w:tc>
          <w:tcPr>
            <w:tcW w:w="804" w:type="pct"/>
            <w:tcBorders>
              <w:top w:val="single" w:sz="4" w:space="0" w:color="auto"/>
              <w:bottom w:val="single" w:sz="4" w:space="0" w:color="auto"/>
            </w:tcBorders>
          </w:tcPr>
          <w:p w14:paraId="6CD32A0F" w14:textId="4C8AA466" w:rsidR="00087F2C" w:rsidRPr="006B7C81" w:rsidRDefault="00087F2C" w:rsidP="00803C32">
            <w:pPr>
              <w:widowControl w:val="0"/>
              <w:jc w:val="right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VSI</w:t>
            </w:r>
          </w:p>
          <w:p w14:paraId="7C016CE5" w14:textId="49F18D24" w:rsidR="00087F2C" w:rsidRPr="006B7C81" w:rsidRDefault="00087F2C" w:rsidP="00803C32">
            <w:pPr>
              <w:widowControl w:val="0"/>
              <w:jc w:val="right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(%)</w:t>
            </w:r>
          </w:p>
        </w:tc>
        <w:tc>
          <w:tcPr>
            <w:tcW w:w="804" w:type="pct"/>
            <w:tcBorders>
              <w:top w:val="single" w:sz="4" w:space="0" w:color="auto"/>
              <w:bottom w:val="single" w:sz="4" w:space="0" w:color="auto"/>
            </w:tcBorders>
          </w:tcPr>
          <w:p w14:paraId="5DBB7950" w14:textId="4EAB16CB" w:rsidR="00087F2C" w:rsidRPr="006B7C81" w:rsidRDefault="005254AA" w:rsidP="00803C32">
            <w:pPr>
              <w:widowControl w:val="0"/>
              <w:jc w:val="right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H</w:t>
            </w:r>
            <w:r w:rsidR="005F4BE1" w:rsidRPr="006B7C81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SI</w:t>
            </w:r>
          </w:p>
          <w:p w14:paraId="7C29D018" w14:textId="5AF8976C" w:rsidR="00087F2C" w:rsidRPr="006B7C81" w:rsidRDefault="00087F2C" w:rsidP="00803C32">
            <w:pPr>
              <w:widowControl w:val="0"/>
              <w:jc w:val="right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(%)</w:t>
            </w:r>
          </w:p>
        </w:tc>
      </w:tr>
      <w:tr w:rsidR="006B7C81" w:rsidRPr="006B7C81" w14:paraId="0E0418B3" w14:textId="77777777" w:rsidTr="00065C85">
        <w:trPr>
          <w:trHeight w:val="283"/>
        </w:trPr>
        <w:tc>
          <w:tcPr>
            <w:tcW w:w="98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393E260" w14:textId="0C444916" w:rsidR="00087F2C" w:rsidRPr="006B7C81" w:rsidRDefault="002F37D4" w:rsidP="00803C32">
            <w:pPr>
              <w:widowControl w:val="0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</w:t>
            </w:r>
            <w:r w:rsidR="00087F2C" w:rsidRPr="006B7C81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-value</w:t>
            </w:r>
          </w:p>
        </w:tc>
        <w:tc>
          <w:tcPr>
            <w:tcW w:w="804" w:type="pct"/>
            <w:tcBorders>
              <w:top w:val="single" w:sz="4" w:space="0" w:color="auto"/>
            </w:tcBorders>
            <w:vAlign w:val="center"/>
          </w:tcPr>
          <w:p w14:paraId="5CB3DF8B" w14:textId="77777777" w:rsidR="00087F2C" w:rsidRPr="006B7C81" w:rsidRDefault="00087F2C" w:rsidP="00803C3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Cs/>
                <w:sz w:val="23"/>
                <w:szCs w:val="23"/>
                <w:lang w:val="en-US"/>
              </w:rPr>
            </w:pPr>
          </w:p>
        </w:tc>
        <w:tc>
          <w:tcPr>
            <w:tcW w:w="804" w:type="pct"/>
            <w:tcBorders>
              <w:top w:val="single" w:sz="4" w:space="0" w:color="auto"/>
            </w:tcBorders>
            <w:vAlign w:val="center"/>
          </w:tcPr>
          <w:p w14:paraId="7B93C8EF" w14:textId="77777777" w:rsidR="00087F2C" w:rsidRPr="006B7C81" w:rsidRDefault="00087F2C" w:rsidP="00803C3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Cs/>
                <w:sz w:val="23"/>
                <w:szCs w:val="23"/>
                <w:lang w:val="en-US"/>
              </w:rPr>
            </w:pPr>
          </w:p>
        </w:tc>
        <w:tc>
          <w:tcPr>
            <w:tcW w:w="804" w:type="pct"/>
            <w:tcBorders>
              <w:top w:val="single" w:sz="4" w:space="0" w:color="auto"/>
            </w:tcBorders>
            <w:vAlign w:val="center"/>
          </w:tcPr>
          <w:p w14:paraId="2B603A78" w14:textId="673D6B55" w:rsidR="00087F2C" w:rsidRPr="006B7C81" w:rsidRDefault="00087F2C" w:rsidP="00803C3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Cs/>
                <w:sz w:val="23"/>
                <w:szCs w:val="23"/>
                <w:lang w:val="en-US"/>
              </w:rPr>
            </w:pPr>
          </w:p>
        </w:tc>
        <w:tc>
          <w:tcPr>
            <w:tcW w:w="804" w:type="pct"/>
            <w:tcBorders>
              <w:top w:val="single" w:sz="4" w:space="0" w:color="auto"/>
            </w:tcBorders>
            <w:vAlign w:val="center"/>
          </w:tcPr>
          <w:p w14:paraId="25AFCCE9" w14:textId="77777777" w:rsidR="00087F2C" w:rsidRPr="006B7C81" w:rsidRDefault="00087F2C" w:rsidP="00803C3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Cs/>
                <w:sz w:val="23"/>
                <w:szCs w:val="23"/>
                <w:lang w:val="en-US"/>
              </w:rPr>
            </w:pPr>
          </w:p>
        </w:tc>
        <w:tc>
          <w:tcPr>
            <w:tcW w:w="804" w:type="pct"/>
            <w:tcBorders>
              <w:top w:val="single" w:sz="4" w:space="0" w:color="auto"/>
            </w:tcBorders>
            <w:vAlign w:val="center"/>
          </w:tcPr>
          <w:p w14:paraId="6454CCC7" w14:textId="77777777" w:rsidR="00087F2C" w:rsidRPr="006B7C81" w:rsidRDefault="00087F2C" w:rsidP="00803C3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Cs/>
                <w:sz w:val="23"/>
                <w:szCs w:val="23"/>
                <w:lang w:val="en-US"/>
              </w:rPr>
            </w:pPr>
          </w:p>
        </w:tc>
      </w:tr>
      <w:tr w:rsidR="006B7C81" w:rsidRPr="006B7C81" w14:paraId="19198380" w14:textId="77777777" w:rsidTr="00065C85">
        <w:trPr>
          <w:trHeight w:val="283"/>
        </w:trPr>
        <w:tc>
          <w:tcPr>
            <w:tcW w:w="980" w:type="pct"/>
            <w:shd w:val="clear" w:color="auto" w:fill="auto"/>
            <w:noWrap/>
            <w:vAlign w:val="center"/>
          </w:tcPr>
          <w:p w14:paraId="4A4E603F" w14:textId="440E017D" w:rsidR="00087F2C" w:rsidRPr="006B7C81" w:rsidRDefault="00087F2C" w:rsidP="00803C32">
            <w:pPr>
              <w:widowControl w:val="0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Interaction</w:t>
            </w:r>
          </w:p>
        </w:tc>
        <w:tc>
          <w:tcPr>
            <w:tcW w:w="804" w:type="pct"/>
            <w:vAlign w:val="center"/>
          </w:tcPr>
          <w:p w14:paraId="14859309" w14:textId="74DC06A2" w:rsidR="00087F2C" w:rsidRPr="006B7C81" w:rsidRDefault="00087F2C" w:rsidP="00803C3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Cs/>
                <w:sz w:val="23"/>
                <w:szCs w:val="23"/>
                <w:lang w:val="en-US"/>
              </w:rPr>
            </w:pPr>
            <w:r w:rsidRPr="006B7C81">
              <w:rPr>
                <w:rFonts w:ascii="Times New Roman" w:hAnsi="Times New Roman"/>
                <w:iCs/>
                <w:sz w:val="23"/>
                <w:szCs w:val="23"/>
              </w:rPr>
              <w:t>0.358</w:t>
            </w:r>
            <w:r w:rsidRPr="006B7C81">
              <w:rPr>
                <w:rFonts w:ascii="Times New Roman" w:hAnsi="Times New Roman"/>
                <w:iCs/>
                <w:sz w:val="23"/>
                <w:szCs w:val="23"/>
                <w:vertAlign w:val="superscript"/>
              </w:rPr>
              <w:t>ns</w:t>
            </w:r>
          </w:p>
        </w:tc>
        <w:tc>
          <w:tcPr>
            <w:tcW w:w="804" w:type="pct"/>
            <w:vAlign w:val="center"/>
          </w:tcPr>
          <w:p w14:paraId="63667218" w14:textId="6CDAF3A0" w:rsidR="00087F2C" w:rsidRPr="006B7C81" w:rsidRDefault="00087F2C" w:rsidP="00803C3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Cs/>
                <w:sz w:val="23"/>
                <w:szCs w:val="23"/>
                <w:lang w:val="en-US"/>
              </w:rPr>
            </w:pPr>
            <w:r w:rsidRPr="006B7C81">
              <w:rPr>
                <w:rFonts w:ascii="Times New Roman" w:hAnsi="Times New Roman"/>
                <w:iCs/>
                <w:sz w:val="23"/>
                <w:szCs w:val="23"/>
              </w:rPr>
              <w:t>0.254</w:t>
            </w:r>
            <w:r w:rsidRPr="006B7C81">
              <w:rPr>
                <w:rFonts w:ascii="Times New Roman" w:hAnsi="Times New Roman"/>
                <w:iCs/>
                <w:sz w:val="23"/>
                <w:szCs w:val="23"/>
                <w:vertAlign w:val="superscript"/>
              </w:rPr>
              <w:t>ns</w:t>
            </w:r>
          </w:p>
        </w:tc>
        <w:tc>
          <w:tcPr>
            <w:tcW w:w="804" w:type="pct"/>
            <w:vAlign w:val="center"/>
          </w:tcPr>
          <w:p w14:paraId="3BCF3331" w14:textId="57033277" w:rsidR="00087F2C" w:rsidRPr="006B7C81" w:rsidRDefault="00087F2C" w:rsidP="00803C3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Cs/>
                <w:sz w:val="23"/>
                <w:szCs w:val="23"/>
                <w:lang w:val="en-US"/>
              </w:rPr>
            </w:pPr>
            <w:r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>0.065</w:t>
            </w:r>
            <w:r w:rsidRPr="006B7C81">
              <w:rPr>
                <w:rFonts w:ascii="Times New Roman" w:hAnsi="Times New Roman"/>
                <w:iCs/>
                <w:sz w:val="23"/>
                <w:szCs w:val="23"/>
                <w:vertAlign w:val="superscript"/>
                <w:lang w:val="en-US"/>
              </w:rPr>
              <w:t>ns</w:t>
            </w:r>
          </w:p>
        </w:tc>
        <w:tc>
          <w:tcPr>
            <w:tcW w:w="804" w:type="pct"/>
            <w:vAlign w:val="center"/>
          </w:tcPr>
          <w:p w14:paraId="16EBC4A2" w14:textId="7CF0DAE3" w:rsidR="00087F2C" w:rsidRPr="006B7C81" w:rsidRDefault="00087F2C" w:rsidP="00803C3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Cs/>
                <w:sz w:val="23"/>
                <w:szCs w:val="23"/>
                <w:lang w:val="en-US"/>
              </w:rPr>
            </w:pPr>
            <w:r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>0.465</w:t>
            </w:r>
            <w:r w:rsidRPr="006B7C81">
              <w:rPr>
                <w:rFonts w:ascii="Times New Roman" w:hAnsi="Times New Roman"/>
                <w:iCs/>
                <w:sz w:val="23"/>
                <w:szCs w:val="23"/>
                <w:vertAlign w:val="superscript"/>
                <w:lang w:val="en-US"/>
              </w:rPr>
              <w:t>ns</w:t>
            </w:r>
          </w:p>
        </w:tc>
        <w:tc>
          <w:tcPr>
            <w:tcW w:w="804" w:type="pct"/>
            <w:vAlign w:val="center"/>
          </w:tcPr>
          <w:p w14:paraId="6DE3288E" w14:textId="484C9F8D" w:rsidR="00087F2C" w:rsidRPr="006B7C81" w:rsidRDefault="00087F2C" w:rsidP="00803C3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Cs/>
                <w:sz w:val="23"/>
                <w:szCs w:val="23"/>
                <w:lang w:val="en-US"/>
              </w:rPr>
            </w:pPr>
            <w:r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>0.657</w:t>
            </w:r>
            <w:r w:rsidRPr="006B7C81">
              <w:rPr>
                <w:rFonts w:ascii="Times New Roman" w:hAnsi="Times New Roman"/>
                <w:iCs/>
                <w:sz w:val="23"/>
                <w:szCs w:val="23"/>
                <w:vertAlign w:val="superscript"/>
                <w:lang w:val="en-US"/>
              </w:rPr>
              <w:t>ns</w:t>
            </w:r>
          </w:p>
        </w:tc>
      </w:tr>
      <w:tr w:rsidR="006B7C81" w:rsidRPr="006B7C81" w14:paraId="2AAF0AF9" w14:textId="77777777" w:rsidTr="00065C85">
        <w:trPr>
          <w:trHeight w:val="283"/>
        </w:trPr>
        <w:tc>
          <w:tcPr>
            <w:tcW w:w="980" w:type="pct"/>
            <w:shd w:val="clear" w:color="auto" w:fill="auto"/>
            <w:noWrap/>
            <w:vAlign w:val="center"/>
          </w:tcPr>
          <w:p w14:paraId="4E3435E3" w14:textId="77777777" w:rsidR="00087F2C" w:rsidRPr="006B7C81" w:rsidRDefault="00087F2C" w:rsidP="00803C32">
            <w:pPr>
              <w:widowControl w:val="0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Genetic group</w:t>
            </w:r>
          </w:p>
        </w:tc>
        <w:tc>
          <w:tcPr>
            <w:tcW w:w="804" w:type="pct"/>
            <w:vAlign w:val="center"/>
          </w:tcPr>
          <w:p w14:paraId="212D573F" w14:textId="37F76AF0" w:rsidR="00087F2C" w:rsidRPr="006B7C81" w:rsidRDefault="00087F2C" w:rsidP="00803C3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Cs/>
                <w:sz w:val="23"/>
                <w:szCs w:val="23"/>
                <w:lang w:val="en-US"/>
              </w:rPr>
            </w:pPr>
            <w:r w:rsidRPr="006B7C81">
              <w:rPr>
                <w:rFonts w:ascii="Times New Roman" w:hAnsi="Times New Roman"/>
                <w:iCs/>
                <w:sz w:val="23"/>
                <w:szCs w:val="23"/>
              </w:rPr>
              <w:t>0.025*</w:t>
            </w:r>
          </w:p>
        </w:tc>
        <w:tc>
          <w:tcPr>
            <w:tcW w:w="804" w:type="pct"/>
            <w:vAlign w:val="center"/>
          </w:tcPr>
          <w:p w14:paraId="6378D1F1" w14:textId="26C12981" w:rsidR="00087F2C" w:rsidRPr="006B7C81" w:rsidRDefault="00087F2C" w:rsidP="00803C3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Cs/>
                <w:sz w:val="23"/>
                <w:szCs w:val="23"/>
                <w:lang w:val="en-US"/>
              </w:rPr>
            </w:pPr>
            <w:r w:rsidRPr="006B7C81">
              <w:rPr>
                <w:rFonts w:ascii="Times New Roman" w:hAnsi="Times New Roman"/>
                <w:iCs/>
                <w:sz w:val="23"/>
                <w:szCs w:val="23"/>
              </w:rPr>
              <w:t>0.001*</w:t>
            </w:r>
          </w:p>
        </w:tc>
        <w:tc>
          <w:tcPr>
            <w:tcW w:w="804" w:type="pct"/>
            <w:vAlign w:val="center"/>
          </w:tcPr>
          <w:p w14:paraId="44041B68" w14:textId="30B3EBA7" w:rsidR="00087F2C" w:rsidRPr="006B7C81" w:rsidRDefault="00087F2C" w:rsidP="00803C3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Cs/>
                <w:sz w:val="23"/>
                <w:szCs w:val="23"/>
                <w:lang w:val="en-US"/>
              </w:rPr>
            </w:pPr>
            <w:r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>&lt;0.001*</w:t>
            </w:r>
          </w:p>
        </w:tc>
        <w:tc>
          <w:tcPr>
            <w:tcW w:w="804" w:type="pct"/>
            <w:vAlign w:val="center"/>
          </w:tcPr>
          <w:p w14:paraId="6C9C4BBB" w14:textId="3F0A3B3D" w:rsidR="00087F2C" w:rsidRPr="006B7C81" w:rsidRDefault="00087F2C" w:rsidP="00803C3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Cs/>
                <w:sz w:val="23"/>
                <w:szCs w:val="23"/>
                <w:lang w:val="en-US"/>
              </w:rPr>
            </w:pPr>
            <w:r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>0.011*</w:t>
            </w:r>
          </w:p>
        </w:tc>
        <w:tc>
          <w:tcPr>
            <w:tcW w:w="804" w:type="pct"/>
            <w:vAlign w:val="center"/>
          </w:tcPr>
          <w:p w14:paraId="431234CD" w14:textId="3E91B479" w:rsidR="00087F2C" w:rsidRPr="006B7C81" w:rsidRDefault="00087F2C" w:rsidP="00803C3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Cs/>
                <w:sz w:val="23"/>
                <w:szCs w:val="23"/>
                <w:lang w:val="en-US"/>
              </w:rPr>
            </w:pPr>
            <w:r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>0.412</w:t>
            </w:r>
            <w:r w:rsidRPr="006B7C81">
              <w:rPr>
                <w:rFonts w:ascii="Times New Roman" w:hAnsi="Times New Roman"/>
                <w:iCs/>
                <w:sz w:val="23"/>
                <w:szCs w:val="23"/>
                <w:vertAlign w:val="superscript"/>
                <w:lang w:val="en-US"/>
              </w:rPr>
              <w:t>ns</w:t>
            </w:r>
          </w:p>
        </w:tc>
      </w:tr>
      <w:tr w:rsidR="006B7C81" w:rsidRPr="006B7C81" w14:paraId="0AABE055" w14:textId="77777777" w:rsidTr="00065C85">
        <w:trPr>
          <w:trHeight w:val="283"/>
        </w:trPr>
        <w:tc>
          <w:tcPr>
            <w:tcW w:w="98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844BF09" w14:textId="77777777" w:rsidR="00087F2C" w:rsidRPr="006B7C81" w:rsidRDefault="00087F2C" w:rsidP="00803C32">
            <w:pPr>
              <w:widowControl w:val="0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Diet</w:t>
            </w:r>
          </w:p>
        </w:tc>
        <w:tc>
          <w:tcPr>
            <w:tcW w:w="804" w:type="pct"/>
            <w:tcBorders>
              <w:bottom w:val="single" w:sz="4" w:space="0" w:color="auto"/>
            </w:tcBorders>
            <w:vAlign w:val="center"/>
          </w:tcPr>
          <w:p w14:paraId="00840AC8" w14:textId="29CE5D38" w:rsidR="00087F2C" w:rsidRPr="006B7C81" w:rsidRDefault="00087F2C" w:rsidP="00803C3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Cs/>
                <w:sz w:val="23"/>
                <w:szCs w:val="23"/>
                <w:lang w:val="en-US"/>
              </w:rPr>
            </w:pPr>
            <w:r w:rsidRPr="006B7C81">
              <w:rPr>
                <w:rFonts w:ascii="Times New Roman" w:hAnsi="Times New Roman"/>
                <w:iCs/>
                <w:sz w:val="23"/>
                <w:szCs w:val="23"/>
              </w:rPr>
              <w:t>0.387</w:t>
            </w:r>
            <w:r w:rsidRPr="006B7C81">
              <w:rPr>
                <w:rFonts w:ascii="Times New Roman" w:hAnsi="Times New Roman"/>
                <w:iCs/>
                <w:sz w:val="23"/>
                <w:szCs w:val="23"/>
                <w:vertAlign w:val="superscript"/>
              </w:rPr>
              <w:t>ns</w:t>
            </w:r>
          </w:p>
        </w:tc>
        <w:tc>
          <w:tcPr>
            <w:tcW w:w="804" w:type="pct"/>
            <w:tcBorders>
              <w:bottom w:val="single" w:sz="4" w:space="0" w:color="auto"/>
            </w:tcBorders>
            <w:vAlign w:val="center"/>
          </w:tcPr>
          <w:p w14:paraId="649E52B3" w14:textId="5B61EE63" w:rsidR="00087F2C" w:rsidRPr="006B7C81" w:rsidRDefault="00087F2C" w:rsidP="00803C3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Cs/>
                <w:sz w:val="23"/>
                <w:szCs w:val="23"/>
                <w:lang w:val="en-US"/>
              </w:rPr>
            </w:pPr>
            <w:r w:rsidRPr="006B7C81">
              <w:rPr>
                <w:rFonts w:ascii="Times New Roman" w:hAnsi="Times New Roman"/>
                <w:iCs/>
                <w:sz w:val="23"/>
                <w:szCs w:val="23"/>
              </w:rPr>
              <w:t>0.426</w:t>
            </w:r>
            <w:r w:rsidRPr="006B7C81">
              <w:rPr>
                <w:rFonts w:ascii="Times New Roman" w:hAnsi="Times New Roman"/>
                <w:iCs/>
                <w:sz w:val="23"/>
                <w:szCs w:val="23"/>
                <w:vertAlign w:val="superscript"/>
              </w:rPr>
              <w:t>ns</w:t>
            </w:r>
          </w:p>
        </w:tc>
        <w:tc>
          <w:tcPr>
            <w:tcW w:w="804" w:type="pct"/>
            <w:tcBorders>
              <w:bottom w:val="single" w:sz="4" w:space="0" w:color="auto"/>
            </w:tcBorders>
            <w:vAlign w:val="center"/>
          </w:tcPr>
          <w:p w14:paraId="2061882D" w14:textId="01643924" w:rsidR="00087F2C" w:rsidRPr="006B7C81" w:rsidRDefault="00087F2C" w:rsidP="00803C3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Cs/>
                <w:sz w:val="23"/>
                <w:szCs w:val="23"/>
                <w:lang w:val="en-US"/>
              </w:rPr>
            </w:pPr>
            <w:r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>0.015*</w:t>
            </w:r>
          </w:p>
        </w:tc>
        <w:tc>
          <w:tcPr>
            <w:tcW w:w="804" w:type="pct"/>
            <w:tcBorders>
              <w:bottom w:val="single" w:sz="4" w:space="0" w:color="auto"/>
            </w:tcBorders>
            <w:vAlign w:val="center"/>
          </w:tcPr>
          <w:p w14:paraId="58B1D9E6" w14:textId="068F7372" w:rsidR="00087F2C" w:rsidRPr="006B7C81" w:rsidRDefault="00087F2C" w:rsidP="00803C3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Cs/>
                <w:sz w:val="23"/>
                <w:szCs w:val="23"/>
                <w:lang w:val="en-US"/>
              </w:rPr>
            </w:pPr>
            <w:r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>0.014*</w:t>
            </w:r>
          </w:p>
        </w:tc>
        <w:tc>
          <w:tcPr>
            <w:tcW w:w="804" w:type="pct"/>
            <w:tcBorders>
              <w:bottom w:val="single" w:sz="4" w:space="0" w:color="auto"/>
            </w:tcBorders>
            <w:vAlign w:val="center"/>
          </w:tcPr>
          <w:p w14:paraId="3A012532" w14:textId="76C54E09" w:rsidR="00087F2C" w:rsidRPr="006B7C81" w:rsidRDefault="00087F2C" w:rsidP="00803C3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iCs/>
                <w:sz w:val="23"/>
                <w:szCs w:val="23"/>
                <w:lang w:val="en-US"/>
              </w:rPr>
            </w:pPr>
            <w:r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>0.387</w:t>
            </w:r>
            <w:r w:rsidRPr="006B7C81">
              <w:rPr>
                <w:rFonts w:ascii="Times New Roman" w:hAnsi="Times New Roman"/>
                <w:iCs/>
                <w:sz w:val="23"/>
                <w:szCs w:val="23"/>
                <w:vertAlign w:val="superscript"/>
                <w:lang w:val="en-US"/>
              </w:rPr>
              <w:t>ns</w:t>
            </w:r>
          </w:p>
        </w:tc>
      </w:tr>
      <w:tr w:rsidR="006B7C81" w:rsidRPr="006B7C81" w14:paraId="22B72340" w14:textId="77777777" w:rsidTr="00065C85">
        <w:trPr>
          <w:trHeight w:val="283"/>
        </w:trPr>
        <w:tc>
          <w:tcPr>
            <w:tcW w:w="98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9689351" w14:textId="32B48EA9" w:rsidR="00087F2C" w:rsidRPr="006B7C81" w:rsidRDefault="00087F2C" w:rsidP="00803C32">
            <w:pPr>
              <w:widowControl w:val="0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Genetic group</w:t>
            </w:r>
            <w:r w:rsidRPr="006B7C81">
              <w:rPr>
                <w:rFonts w:ascii="Times New Roman" w:hAnsi="Times New Roman"/>
                <w:iCs/>
                <w:sz w:val="24"/>
                <w:szCs w:val="24"/>
                <w:vertAlign w:val="superscript"/>
                <w:lang w:val="en-US"/>
              </w:rPr>
              <w:t>(</w:t>
            </w:r>
            <w:r w:rsidR="00E25884">
              <w:rPr>
                <w:rFonts w:ascii="Times New Roman" w:hAnsi="Times New Roman"/>
                <w:iCs/>
                <w:sz w:val="24"/>
                <w:szCs w:val="24"/>
                <w:vertAlign w:val="superscript"/>
                <w:lang w:val="en-US"/>
              </w:rPr>
              <w:t>3</w:t>
            </w:r>
            <w:r w:rsidRPr="006B7C81">
              <w:rPr>
                <w:rFonts w:ascii="Times New Roman" w:hAnsi="Times New Roman"/>
                <w:iCs/>
                <w:sz w:val="24"/>
                <w:szCs w:val="24"/>
                <w:vertAlign w:val="superscript"/>
                <w:lang w:val="en-US"/>
              </w:rPr>
              <w:t>)</w:t>
            </w:r>
          </w:p>
        </w:tc>
        <w:tc>
          <w:tcPr>
            <w:tcW w:w="804" w:type="pct"/>
            <w:tcBorders>
              <w:top w:val="single" w:sz="4" w:space="0" w:color="auto"/>
            </w:tcBorders>
            <w:vAlign w:val="center"/>
          </w:tcPr>
          <w:p w14:paraId="71F4465C" w14:textId="77777777" w:rsidR="00087F2C" w:rsidRPr="006B7C81" w:rsidRDefault="00087F2C" w:rsidP="00803C32">
            <w:pPr>
              <w:widowControl w:val="0"/>
              <w:jc w:val="right"/>
              <w:rPr>
                <w:rFonts w:ascii="Times New Roman" w:hAnsi="Times New Roman"/>
                <w:iCs/>
                <w:sz w:val="23"/>
                <w:szCs w:val="23"/>
                <w:lang w:val="en-US"/>
              </w:rPr>
            </w:pPr>
          </w:p>
        </w:tc>
        <w:tc>
          <w:tcPr>
            <w:tcW w:w="804" w:type="pct"/>
            <w:tcBorders>
              <w:top w:val="single" w:sz="4" w:space="0" w:color="auto"/>
            </w:tcBorders>
            <w:vAlign w:val="center"/>
          </w:tcPr>
          <w:p w14:paraId="433C3AD9" w14:textId="77777777" w:rsidR="00087F2C" w:rsidRPr="006B7C81" w:rsidRDefault="00087F2C" w:rsidP="00803C32">
            <w:pPr>
              <w:widowControl w:val="0"/>
              <w:jc w:val="right"/>
              <w:rPr>
                <w:rFonts w:ascii="Times New Roman" w:hAnsi="Times New Roman"/>
                <w:iCs/>
                <w:sz w:val="23"/>
                <w:szCs w:val="23"/>
                <w:lang w:val="en-US"/>
              </w:rPr>
            </w:pPr>
          </w:p>
        </w:tc>
        <w:tc>
          <w:tcPr>
            <w:tcW w:w="804" w:type="pct"/>
            <w:tcBorders>
              <w:top w:val="single" w:sz="4" w:space="0" w:color="auto"/>
            </w:tcBorders>
            <w:vAlign w:val="center"/>
          </w:tcPr>
          <w:p w14:paraId="5BE83CB4" w14:textId="303E6CF3" w:rsidR="00087F2C" w:rsidRPr="006B7C81" w:rsidRDefault="00087F2C" w:rsidP="00803C32">
            <w:pPr>
              <w:widowControl w:val="0"/>
              <w:jc w:val="right"/>
              <w:rPr>
                <w:rFonts w:ascii="Times New Roman" w:hAnsi="Times New Roman"/>
                <w:iCs/>
                <w:sz w:val="23"/>
                <w:szCs w:val="23"/>
                <w:lang w:val="en-US"/>
              </w:rPr>
            </w:pPr>
          </w:p>
        </w:tc>
        <w:tc>
          <w:tcPr>
            <w:tcW w:w="804" w:type="pct"/>
            <w:tcBorders>
              <w:top w:val="single" w:sz="4" w:space="0" w:color="auto"/>
            </w:tcBorders>
            <w:vAlign w:val="center"/>
          </w:tcPr>
          <w:p w14:paraId="776D9AA8" w14:textId="77777777" w:rsidR="00087F2C" w:rsidRPr="006B7C81" w:rsidRDefault="00087F2C" w:rsidP="00803C32">
            <w:pPr>
              <w:widowControl w:val="0"/>
              <w:jc w:val="right"/>
              <w:rPr>
                <w:rFonts w:ascii="Times New Roman" w:hAnsi="Times New Roman"/>
                <w:iCs/>
                <w:sz w:val="23"/>
                <w:szCs w:val="23"/>
                <w:lang w:val="en-US"/>
              </w:rPr>
            </w:pPr>
          </w:p>
        </w:tc>
        <w:tc>
          <w:tcPr>
            <w:tcW w:w="804" w:type="pct"/>
            <w:tcBorders>
              <w:top w:val="single" w:sz="4" w:space="0" w:color="auto"/>
            </w:tcBorders>
            <w:vAlign w:val="center"/>
          </w:tcPr>
          <w:p w14:paraId="42D313FF" w14:textId="77777777" w:rsidR="00087F2C" w:rsidRPr="006B7C81" w:rsidRDefault="00087F2C" w:rsidP="00803C32">
            <w:pPr>
              <w:widowControl w:val="0"/>
              <w:jc w:val="right"/>
              <w:rPr>
                <w:rFonts w:ascii="Times New Roman" w:hAnsi="Times New Roman"/>
                <w:iCs/>
                <w:sz w:val="23"/>
                <w:szCs w:val="23"/>
                <w:lang w:val="en-US"/>
              </w:rPr>
            </w:pPr>
          </w:p>
        </w:tc>
      </w:tr>
      <w:tr w:rsidR="006B7C81" w:rsidRPr="006B7C81" w14:paraId="707423FF" w14:textId="4FDE7AA6" w:rsidTr="00065C85">
        <w:trPr>
          <w:trHeight w:val="283"/>
        </w:trPr>
        <w:tc>
          <w:tcPr>
            <w:tcW w:w="980" w:type="pct"/>
            <w:shd w:val="clear" w:color="auto" w:fill="auto"/>
            <w:noWrap/>
            <w:vAlign w:val="center"/>
          </w:tcPr>
          <w:p w14:paraId="71EF5A45" w14:textId="0A20E874" w:rsidR="00087F2C" w:rsidRPr="006B7C81" w:rsidRDefault="00087F2C" w:rsidP="00803C32">
            <w:pPr>
              <w:widowControl w:val="0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Pacu</w:t>
            </w:r>
          </w:p>
        </w:tc>
        <w:tc>
          <w:tcPr>
            <w:tcW w:w="804" w:type="pct"/>
            <w:vAlign w:val="center"/>
          </w:tcPr>
          <w:p w14:paraId="3B66E28A" w14:textId="6DECDE5B" w:rsidR="00087F2C" w:rsidRPr="006B7C81" w:rsidRDefault="00087F2C" w:rsidP="00803C32">
            <w:pPr>
              <w:widowControl w:val="0"/>
              <w:jc w:val="right"/>
              <w:rPr>
                <w:rFonts w:ascii="Times New Roman" w:hAnsi="Times New Roman"/>
                <w:iCs/>
                <w:sz w:val="23"/>
                <w:szCs w:val="23"/>
                <w:lang w:val="en-US"/>
              </w:rPr>
            </w:pPr>
            <w:r w:rsidRPr="006B7C81">
              <w:rPr>
                <w:rFonts w:ascii="Times New Roman" w:hAnsi="Times New Roman"/>
                <w:iCs/>
                <w:sz w:val="23"/>
                <w:szCs w:val="23"/>
              </w:rPr>
              <w:t>30.06</w:t>
            </w:r>
            <w:r w:rsidR="00065C85" w:rsidRPr="006B7C81">
              <w:rPr>
                <w:rFonts w:ascii="Times New Roman" w:hAnsi="Times New Roman"/>
                <w:iCs/>
                <w:sz w:val="23"/>
                <w:szCs w:val="23"/>
              </w:rPr>
              <w:t xml:space="preserve"> </w:t>
            </w:r>
            <w:r w:rsidRPr="006B7C81">
              <w:rPr>
                <w:rFonts w:ascii="Times New Roman" w:hAnsi="Times New Roman"/>
                <w:iCs/>
                <w:sz w:val="23"/>
                <w:szCs w:val="23"/>
              </w:rPr>
              <w:t>±</w:t>
            </w:r>
            <w:r w:rsidR="00065C85" w:rsidRPr="006B7C81">
              <w:rPr>
                <w:rFonts w:ascii="Times New Roman" w:hAnsi="Times New Roman"/>
                <w:iCs/>
                <w:sz w:val="23"/>
                <w:szCs w:val="23"/>
              </w:rPr>
              <w:t xml:space="preserve"> </w:t>
            </w:r>
            <w:r w:rsidRPr="006B7C81">
              <w:rPr>
                <w:rFonts w:ascii="Times New Roman" w:hAnsi="Times New Roman"/>
                <w:iCs/>
                <w:sz w:val="23"/>
                <w:szCs w:val="23"/>
              </w:rPr>
              <w:t>4.44a</w:t>
            </w:r>
          </w:p>
        </w:tc>
        <w:tc>
          <w:tcPr>
            <w:tcW w:w="804" w:type="pct"/>
            <w:vAlign w:val="center"/>
          </w:tcPr>
          <w:p w14:paraId="750D9E5F" w14:textId="6B0DF0D5" w:rsidR="00087F2C" w:rsidRPr="006B7C81" w:rsidRDefault="00087F2C" w:rsidP="00803C32">
            <w:pPr>
              <w:widowControl w:val="0"/>
              <w:jc w:val="right"/>
              <w:rPr>
                <w:rFonts w:ascii="Times New Roman" w:hAnsi="Times New Roman"/>
                <w:iCs/>
                <w:sz w:val="23"/>
                <w:szCs w:val="23"/>
                <w:lang w:val="en-US"/>
              </w:rPr>
            </w:pPr>
            <w:r w:rsidRPr="006B7C81">
              <w:rPr>
                <w:rFonts w:ascii="Times New Roman" w:hAnsi="Times New Roman"/>
                <w:iCs/>
                <w:sz w:val="23"/>
                <w:szCs w:val="23"/>
              </w:rPr>
              <w:t>23.84</w:t>
            </w:r>
            <w:r w:rsidR="00065C85" w:rsidRPr="006B7C81">
              <w:rPr>
                <w:rFonts w:ascii="Times New Roman" w:hAnsi="Times New Roman"/>
                <w:iCs/>
                <w:sz w:val="23"/>
                <w:szCs w:val="23"/>
              </w:rPr>
              <w:t xml:space="preserve"> </w:t>
            </w:r>
            <w:r w:rsidRPr="006B7C81">
              <w:rPr>
                <w:rFonts w:ascii="Times New Roman" w:hAnsi="Times New Roman"/>
                <w:iCs/>
                <w:sz w:val="23"/>
                <w:szCs w:val="23"/>
              </w:rPr>
              <w:t>±</w:t>
            </w:r>
            <w:r w:rsidR="00065C85" w:rsidRPr="006B7C81">
              <w:rPr>
                <w:rFonts w:ascii="Times New Roman" w:hAnsi="Times New Roman"/>
                <w:iCs/>
                <w:sz w:val="23"/>
                <w:szCs w:val="23"/>
              </w:rPr>
              <w:t xml:space="preserve"> </w:t>
            </w:r>
            <w:r w:rsidRPr="006B7C81">
              <w:rPr>
                <w:rFonts w:ascii="Times New Roman" w:hAnsi="Times New Roman"/>
                <w:iCs/>
                <w:sz w:val="23"/>
                <w:szCs w:val="23"/>
              </w:rPr>
              <w:t>2.82a</w:t>
            </w:r>
          </w:p>
        </w:tc>
        <w:tc>
          <w:tcPr>
            <w:tcW w:w="804" w:type="pct"/>
            <w:vAlign w:val="center"/>
          </w:tcPr>
          <w:p w14:paraId="1A8FC03D" w14:textId="493A33B9" w:rsidR="00087F2C" w:rsidRPr="006B7C81" w:rsidRDefault="00087F2C" w:rsidP="00803C32">
            <w:pPr>
              <w:widowControl w:val="0"/>
              <w:jc w:val="right"/>
              <w:rPr>
                <w:rFonts w:ascii="Times New Roman" w:hAnsi="Times New Roman"/>
                <w:iCs/>
                <w:sz w:val="23"/>
                <w:szCs w:val="23"/>
                <w:lang w:val="en-US"/>
              </w:rPr>
            </w:pPr>
            <w:r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>1.98</w:t>
            </w:r>
            <w:r w:rsidR="00065C85"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 xml:space="preserve"> </w:t>
            </w:r>
            <w:r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>±</w:t>
            </w:r>
            <w:r w:rsidR="00065C85"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 xml:space="preserve"> </w:t>
            </w:r>
            <w:r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>0.09a</w:t>
            </w:r>
          </w:p>
        </w:tc>
        <w:tc>
          <w:tcPr>
            <w:tcW w:w="804" w:type="pct"/>
            <w:vAlign w:val="center"/>
          </w:tcPr>
          <w:p w14:paraId="2FF51349" w14:textId="7CF88577" w:rsidR="00087F2C" w:rsidRPr="006B7C81" w:rsidRDefault="00087F2C" w:rsidP="00803C32">
            <w:pPr>
              <w:widowControl w:val="0"/>
              <w:jc w:val="right"/>
              <w:rPr>
                <w:rFonts w:ascii="Times New Roman" w:hAnsi="Times New Roman"/>
                <w:iCs/>
                <w:sz w:val="23"/>
                <w:szCs w:val="23"/>
                <w:lang w:val="en-US"/>
              </w:rPr>
            </w:pPr>
            <w:r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>12.02</w:t>
            </w:r>
            <w:r w:rsidR="00065C85"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 xml:space="preserve"> </w:t>
            </w:r>
            <w:r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>±</w:t>
            </w:r>
            <w:r w:rsidR="00065C85"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 xml:space="preserve"> </w:t>
            </w:r>
            <w:r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>1.48a</w:t>
            </w:r>
          </w:p>
        </w:tc>
        <w:tc>
          <w:tcPr>
            <w:tcW w:w="804" w:type="pct"/>
            <w:vAlign w:val="center"/>
          </w:tcPr>
          <w:p w14:paraId="3E30C7F7" w14:textId="7B5B550C" w:rsidR="00087F2C" w:rsidRPr="006B7C81" w:rsidRDefault="00087F2C" w:rsidP="00803C32">
            <w:pPr>
              <w:widowControl w:val="0"/>
              <w:jc w:val="right"/>
              <w:rPr>
                <w:rFonts w:ascii="Times New Roman" w:hAnsi="Times New Roman"/>
                <w:iCs/>
                <w:sz w:val="23"/>
                <w:szCs w:val="23"/>
                <w:lang w:val="en-US"/>
              </w:rPr>
            </w:pPr>
            <w:r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>1.35</w:t>
            </w:r>
            <w:r w:rsidR="00065C85"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 xml:space="preserve"> </w:t>
            </w:r>
            <w:r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>±</w:t>
            </w:r>
            <w:r w:rsidR="00065C85"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 xml:space="preserve"> </w:t>
            </w:r>
            <w:r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>0.15</w:t>
            </w:r>
          </w:p>
        </w:tc>
      </w:tr>
      <w:tr w:rsidR="006B7C81" w:rsidRPr="006B7C81" w14:paraId="1F0776BC" w14:textId="0CACDE6B" w:rsidTr="00065C85">
        <w:trPr>
          <w:trHeight w:val="283"/>
        </w:trPr>
        <w:tc>
          <w:tcPr>
            <w:tcW w:w="98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295E29A" w14:textId="283E60E2" w:rsidR="00087F2C" w:rsidRPr="006B7C81" w:rsidRDefault="00087F2C" w:rsidP="00803C32">
            <w:pPr>
              <w:widowControl w:val="0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Tambacu</w:t>
            </w:r>
          </w:p>
        </w:tc>
        <w:tc>
          <w:tcPr>
            <w:tcW w:w="804" w:type="pct"/>
            <w:tcBorders>
              <w:bottom w:val="single" w:sz="4" w:space="0" w:color="auto"/>
            </w:tcBorders>
            <w:vAlign w:val="center"/>
          </w:tcPr>
          <w:p w14:paraId="56B0B3C6" w14:textId="10C75A26" w:rsidR="00087F2C" w:rsidRPr="006B7C81" w:rsidRDefault="00087F2C" w:rsidP="00803C32">
            <w:pPr>
              <w:widowControl w:val="0"/>
              <w:jc w:val="right"/>
              <w:rPr>
                <w:rFonts w:ascii="Times New Roman" w:hAnsi="Times New Roman"/>
                <w:iCs/>
                <w:sz w:val="23"/>
                <w:szCs w:val="23"/>
                <w:lang w:val="en-US"/>
              </w:rPr>
            </w:pPr>
            <w:r w:rsidRPr="006B7C81">
              <w:rPr>
                <w:rFonts w:ascii="Times New Roman" w:hAnsi="Times New Roman"/>
                <w:iCs/>
                <w:sz w:val="23"/>
                <w:szCs w:val="23"/>
              </w:rPr>
              <w:t>23.72</w:t>
            </w:r>
            <w:r w:rsidR="00065C85" w:rsidRPr="006B7C81">
              <w:rPr>
                <w:rFonts w:ascii="Times New Roman" w:hAnsi="Times New Roman"/>
                <w:iCs/>
                <w:sz w:val="23"/>
                <w:szCs w:val="23"/>
              </w:rPr>
              <w:t xml:space="preserve"> </w:t>
            </w:r>
            <w:r w:rsidRPr="006B7C81">
              <w:rPr>
                <w:rFonts w:ascii="Times New Roman" w:hAnsi="Times New Roman"/>
                <w:iCs/>
                <w:sz w:val="23"/>
                <w:szCs w:val="23"/>
              </w:rPr>
              <w:t>±</w:t>
            </w:r>
            <w:r w:rsidR="00065C85" w:rsidRPr="006B7C81">
              <w:rPr>
                <w:rFonts w:ascii="Times New Roman" w:hAnsi="Times New Roman"/>
                <w:iCs/>
                <w:sz w:val="23"/>
                <w:szCs w:val="23"/>
              </w:rPr>
              <w:t xml:space="preserve"> </w:t>
            </w:r>
            <w:r w:rsidRPr="006B7C81">
              <w:rPr>
                <w:rFonts w:ascii="Times New Roman" w:hAnsi="Times New Roman"/>
                <w:iCs/>
                <w:sz w:val="23"/>
                <w:szCs w:val="23"/>
              </w:rPr>
              <w:t>3.32b</w:t>
            </w:r>
          </w:p>
        </w:tc>
        <w:tc>
          <w:tcPr>
            <w:tcW w:w="804" w:type="pct"/>
            <w:tcBorders>
              <w:bottom w:val="single" w:sz="4" w:space="0" w:color="auto"/>
            </w:tcBorders>
            <w:vAlign w:val="center"/>
          </w:tcPr>
          <w:p w14:paraId="53EDA379" w14:textId="0F8C3FE2" w:rsidR="00087F2C" w:rsidRPr="006B7C81" w:rsidRDefault="00087F2C" w:rsidP="00803C32">
            <w:pPr>
              <w:widowControl w:val="0"/>
              <w:jc w:val="right"/>
              <w:rPr>
                <w:rFonts w:ascii="Times New Roman" w:hAnsi="Times New Roman"/>
                <w:iCs/>
                <w:sz w:val="23"/>
                <w:szCs w:val="23"/>
                <w:lang w:val="en-US"/>
              </w:rPr>
            </w:pPr>
            <w:r w:rsidRPr="006B7C81">
              <w:rPr>
                <w:rFonts w:ascii="Times New Roman" w:hAnsi="Times New Roman"/>
                <w:iCs/>
                <w:sz w:val="23"/>
                <w:szCs w:val="23"/>
              </w:rPr>
              <w:t>16.13</w:t>
            </w:r>
            <w:r w:rsidR="00065C85" w:rsidRPr="006B7C81">
              <w:rPr>
                <w:rFonts w:ascii="Times New Roman" w:hAnsi="Times New Roman"/>
                <w:iCs/>
                <w:sz w:val="23"/>
                <w:szCs w:val="23"/>
              </w:rPr>
              <w:t xml:space="preserve"> </w:t>
            </w:r>
            <w:r w:rsidRPr="006B7C81">
              <w:rPr>
                <w:rFonts w:ascii="Times New Roman" w:hAnsi="Times New Roman"/>
                <w:iCs/>
                <w:sz w:val="23"/>
                <w:szCs w:val="23"/>
              </w:rPr>
              <w:t>±</w:t>
            </w:r>
            <w:r w:rsidR="00065C85" w:rsidRPr="006B7C81">
              <w:rPr>
                <w:rFonts w:ascii="Times New Roman" w:hAnsi="Times New Roman"/>
                <w:iCs/>
                <w:sz w:val="23"/>
                <w:szCs w:val="23"/>
              </w:rPr>
              <w:t xml:space="preserve"> </w:t>
            </w:r>
            <w:r w:rsidRPr="006B7C81">
              <w:rPr>
                <w:rFonts w:ascii="Times New Roman" w:hAnsi="Times New Roman"/>
                <w:iCs/>
                <w:sz w:val="23"/>
                <w:szCs w:val="23"/>
              </w:rPr>
              <w:t>2.46b</w:t>
            </w:r>
          </w:p>
        </w:tc>
        <w:tc>
          <w:tcPr>
            <w:tcW w:w="804" w:type="pct"/>
            <w:tcBorders>
              <w:bottom w:val="single" w:sz="4" w:space="0" w:color="auto"/>
            </w:tcBorders>
            <w:vAlign w:val="center"/>
          </w:tcPr>
          <w:p w14:paraId="70422458" w14:textId="008CE055" w:rsidR="00087F2C" w:rsidRPr="006B7C81" w:rsidRDefault="00087F2C" w:rsidP="00803C32">
            <w:pPr>
              <w:widowControl w:val="0"/>
              <w:jc w:val="right"/>
              <w:rPr>
                <w:rFonts w:ascii="Times New Roman" w:hAnsi="Times New Roman"/>
                <w:iCs/>
                <w:sz w:val="23"/>
                <w:szCs w:val="23"/>
                <w:lang w:val="en-US"/>
              </w:rPr>
            </w:pPr>
            <w:r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>1.81</w:t>
            </w:r>
            <w:r w:rsidR="00065C85"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 xml:space="preserve"> </w:t>
            </w:r>
            <w:r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>±</w:t>
            </w:r>
            <w:r w:rsidR="00065C85"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 xml:space="preserve"> </w:t>
            </w:r>
            <w:r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>0.04b</w:t>
            </w:r>
          </w:p>
        </w:tc>
        <w:tc>
          <w:tcPr>
            <w:tcW w:w="804" w:type="pct"/>
            <w:tcBorders>
              <w:bottom w:val="single" w:sz="4" w:space="0" w:color="auto"/>
            </w:tcBorders>
            <w:vAlign w:val="center"/>
          </w:tcPr>
          <w:p w14:paraId="2EDB1B14" w14:textId="10AB375A" w:rsidR="00087F2C" w:rsidRPr="006B7C81" w:rsidRDefault="00087F2C" w:rsidP="00803C32">
            <w:pPr>
              <w:widowControl w:val="0"/>
              <w:jc w:val="right"/>
              <w:rPr>
                <w:rFonts w:ascii="Times New Roman" w:hAnsi="Times New Roman"/>
                <w:iCs/>
                <w:sz w:val="23"/>
                <w:szCs w:val="23"/>
                <w:lang w:val="en-US"/>
              </w:rPr>
            </w:pPr>
            <w:r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>10.69</w:t>
            </w:r>
            <w:r w:rsidR="00065C85"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 xml:space="preserve"> </w:t>
            </w:r>
            <w:r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>±</w:t>
            </w:r>
            <w:r w:rsidR="00065C85"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 xml:space="preserve"> </w:t>
            </w:r>
            <w:r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>1.32b</w:t>
            </w:r>
          </w:p>
        </w:tc>
        <w:tc>
          <w:tcPr>
            <w:tcW w:w="804" w:type="pct"/>
            <w:tcBorders>
              <w:bottom w:val="single" w:sz="4" w:space="0" w:color="auto"/>
            </w:tcBorders>
            <w:vAlign w:val="center"/>
          </w:tcPr>
          <w:p w14:paraId="7CA69DFA" w14:textId="52AC1CCE" w:rsidR="00087F2C" w:rsidRPr="006B7C81" w:rsidRDefault="00087F2C" w:rsidP="00803C32">
            <w:pPr>
              <w:widowControl w:val="0"/>
              <w:jc w:val="right"/>
              <w:rPr>
                <w:rFonts w:ascii="Times New Roman" w:hAnsi="Times New Roman"/>
                <w:iCs/>
                <w:sz w:val="23"/>
                <w:szCs w:val="23"/>
                <w:lang w:val="en-US"/>
              </w:rPr>
            </w:pPr>
            <w:r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>1.30</w:t>
            </w:r>
            <w:r w:rsidR="00065C85"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 xml:space="preserve"> </w:t>
            </w:r>
            <w:r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>±</w:t>
            </w:r>
            <w:r w:rsidR="00065C85"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 xml:space="preserve"> </w:t>
            </w:r>
            <w:r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>0.17</w:t>
            </w:r>
          </w:p>
        </w:tc>
      </w:tr>
      <w:tr w:rsidR="006B7C81" w:rsidRPr="006B7C81" w14:paraId="0585298A" w14:textId="77777777" w:rsidTr="00065C85">
        <w:trPr>
          <w:trHeight w:val="283"/>
        </w:trPr>
        <w:tc>
          <w:tcPr>
            <w:tcW w:w="98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58D1DE4" w14:textId="7C17844E" w:rsidR="00087F2C" w:rsidRPr="006B7C81" w:rsidRDefault="00087F2C" w:rsidP="00803C32">
            <w:pPr>
              <w:widowControl w:val="0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Diet</w:t>
            </w:r>
          </w:p>
        </w:tc>
        <w:tc>
          <w:tcPr>
            <w:tcW w:w="804" w:type="pct"/>
            <w:tcBorders>
              <w:top w:val="single" w:sz="4" w:space="0" w:color="auto"/>
            </w:tcBorders>
            <w:vAlign w:val="center"/>
          </w:tcPr>
          <w:p w14:paraId="0197D96D" w14:textId="77777777" w:rsidR="00087F2C" w:rsidRPr="006B7C81" w:rsidRDefault="00087F2C" w:rsidP="00803C32">
            <w:pPr>
              <w:widowControl w:val="0"/>
              <w:jc w:val="right"/>
              <w:rPr>
                <w:rFonts w:ascii="Times New Roman" w:hAnsi="Times New Roman"/>
                <w:iCs/>
                <w:sz w:val="23"/>
                <w:szCs w:val="23"/>
                <w:lang w:val="en-US"/>
              </w:rPr>
            </w:pPr>
          </w:p>
        </w:tc>
        <w:tc>
          <w:tcPr>
            <w:tcW w:w="804" w:type="pct"/>
            <w:tcBorders>
              <w:top w:val="single" w:sz="4" w:space="0" w:color="auto"/>
            </w:tcBorders>
            <w:vAlign w:val="center"/>
          </w:tcPr>
          <w:p w14:paraId="397CD0E3" w14:textId="77777777" w:rsidR="00087F2C" w:rsidRPr="006B7C81" w:rsidRDefault="00087F2C" w:rsidP="00803C32">
            <w:pPr>
              <w:widowControl w:val="0"/>
              <w:jc w:val="right"/>
              <w:rPr>
                <w:rFonts w:ascii="Times New Roman" w:hAnsi="Times New Roman"/>
                <w:iCs/>
                <w:sz w:val="23"/>
                <w:szCs w:val="23"/>
                <w:lang w:val="en-US"/>
              </w:rPr>
            </w:pPr>
          </w:p>
        </w:tc>
        <w:tc>
          <w:tcPr>
            <w:tcW w:w="804" w:type="pct"/>
            <w:tcBorders>
              <w:top w:val="single" w:sz="4" w:space="0" w:color="auto"/>
            </w:tcBorders>
            <w:vAlign w:val="center"/>
          </w:tcPr>
          <w:p w14:paraId="01C08EA5" w14:textId="29DA9315" w:rsidR="00087F2C" w:rsidRPr="006B7C81" w:rsidRDefault="00087F2C" w:rsidP="00803C32">
            <w:pPr>
              <w:widowControl w:val="0"/>
              <w:jc w:val="right"/>
              <w:rPr>
                <w:rFonts w:ascii="Times New Roman" w:hAnsi="Times New Roman"/>
                <w:iCs/>
                <w:sz w:val="23"/>
                <w:szCs w:val="23"/>
                <w:lang w:val="en-US"/>
              </w:rPr>
            </w:pPr>
          </w:p>
        </w:tc>
        <w:tc>
          <w:tcPr>
            <w:tcW w:w="804" w:type="pct"/>
            <w:tcBorders>
              <w:top w:val="single" w:sz="4" w:space="0" w:color="auto"/>
            </w:tcBorders>
            <w:vAlign w:val="center"/>
          </w:tcPr>
          <w:p w14:paraId="532D091C" w14:textId="77777777" w:rsidR="00087F2C" w:rsidRPr="006B7C81" w:rsidRDefault="00087F2C" w:rsidP="00803C32">
            <w:pPr>
              <w:widowControl w:val="0"/>
              <w:jc w:val="right"/>
              <w:rPr>
                <w:rFonts w:ascii="Times New Roman" w:hAnsi="Times New Roman"/>
                <w:iCs/>
                <w:sz w:val="23"/>
                <w:szCs w:val="23"/>
                <w:lang w:val="en-US"/>
              </w:rPr>
            </w:pPr>
          </w:p>
        </w:tc>
        <w:tc>
          <w:tcPr>
            <w:tcW w:w="804" w:type="pct"/>
            <w:tcBorders>
              <w:top w:val="single" w:sz="4" w:space="0" w:color="auto"/>
            </w:tcBorders>
            <w:vAlign w:val="center"/>
          </w:tcPr>
          <w:p w14:paraId="01C367B8" w14:textId="77777777" w:rsidR="00087F2C" w:rsidRPr="006B7C81" w:rsidRDefault="00087F2C" w:rsidP="00803C32">
            <w:pPr>
              <w:widowControl w:val="0"/>
              <w:jc w:val="right"/>
              <w:rPr>
                <w:rFonts w:ascii="Times New Roman" w:hAnsi="Times New Roman"/>
                <w:iCs/>
                <w:sz w:val="23"/>
                <w:szCs w:val="23"/>
                <w:lang w:val="en-US"/>
              </w:rPr>
            </w:pPr>
          </w:p>
        </w:tc>
      </w:tr>
      <w:tr w:rsidR="006B7C81" w:rsidRPr="006B7C81" w14:paraId="1AAD2352" w14:textId="70548802" w:rsidTr="00065C85">
        <w:trPr>
          <w:trHeight w:val="283"/>
        </w:trPr>
        <w:tc>
          <w:tcPr>
            <w:tcW w:w="980" w:type="pct"/>
            <w:shd w:val="clear" w:color="auto" w:fill="auto"/>
            <w:noWrap/>
            <w:vAlign w:val="center"/>
          </w:tcPr>
          <w:p w14:paraId="7C62C7F6" w14:textId="2D3BAC1C" w:rsidR="00087F2C" w:rsidRPr="006B7C81" w:rsidRDefault="00087F2C" w:rsidP="00803C32">
            <w:pPr>
              <w:widowControl w:val="0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Base diet</w:t>
            </w:r>
          </w:p>
        </w:tc>
        <w:tc>
          <w:tcPr>
            <w:tcW w:w="804" w:type="pct"/>
            <w:vAlign w:val="center"/>
          </w:tcPr>
          <w:p w14:paraId="67972F7F" w14:textId="22391654" w:rsidR="00087F2C" w:rsidRPr="006B7C81" w:rsidRDefault="00087F2C" w:rsidP="00803C32">
            <w:pPr>
              <w:widowControl w:val="0"/>
              <w:jc w:val="right"/>
              <w:rPr>
                <w:rFonts w:ascii="Times New Roman" w:hAnsi="Times New Roman"/>
                <w:iCs/>
                <w:sz w:val="23"/>
                <w:szCs w:val="23"/>
                <w:lang w:val="en-US"/>
              </w:rPr>
            </w:pPr>
            <w:r w:rsidRPr="006B7C81">
              <w:rPr>
                <w:rFonts w:ascii="Times New Roman" w:hAnsi="Times New Roman"/>
                <w:iCs/>
                <w:sz w:val="23"/>
                <w:szCs w:val="23"/>
              </w:rPr>
              <w:t>25.99</w:t>
            </w:r>
            <w:r w:rsidR="00065C85" w:rsidRPr="006B7C81">
              <w:rPr>
                <w:rFonts w:ascii="Times New Roman" w:hAnsi="Times New Roman"/>
                <w:iCs/>
                <w:sz w:val="23"/>
                <w:szCs w:val="23"/>
              </w:rPr>
              <w:t xml:space="preserve"> </w:t>
            </w:r>
            <w:r w:rsidRPr="006B7C81">
              <w:rPr>
                <w:rFonts w:ascii="Times New Roman" w:hAnsi="Times New Roman"/>
                <w:iCs/>
                <w:sz w:val="23"/>
                <w:szCs w:val="23"/>
              </w:rPr>
              <w:t>±</w:t>
            </w:r>
            <w:r w:rsidR="00065C85" w:rsidRPr="006B7C81">
              <w:rPr>
                <w:rFonts w:ascii="Times New Roman" w:hAnsi="Times New Roman"/>
                <w:iCs/>
                <w:sz w:val="23"/>
                <w:szCs w:val="23"/>
              </w:rPr>
              <w:t xml:space="preserve"> </w:t>
            </w:r>
            <w:r w:rsidRPr="006B7C81">
              <w:rPr>
                <w:rFonts w:ascii="Times New Roman" w:hAnsi="Times New Roman"/>
                <w:iCs/>
                <w:sz w:val="23"/>
                <w:szCs w:val="23"/>
              </w:rPr>
              <w:t>4.49</w:t>
            </w:r>
          </w:p>
        </w:tc>
        <w:tc>
          <w:tcPr>
            <w:tcW w:w="804" w:type="pct"/>
            <w:vAlign w:val="center"/>
          </w:tcPr>
          <w:p w14:paraId="2E061280" w14:textId="1710D0B5" w:rsidR="00087F2C" w:rsidRPr="006B7C81" w:rsidRDefault="00087F2C" w:rsidP="00803C32">
            <w:pPr>
              <w:widowControl w:val="0"/>
              <w:jc w:val="right"/>
              <w:rPr>
                <w:rFonts w:ascii="Times New Roman" w:hAnsi="Times New Roman"/>
                <w:iCs/>
                <w:sz w:val="23"/>
                <w:szCs w:val="23"/>
                <w:lang w:val="en-US"/>
              </w:rPr>
            </w:pPr>
            <w:r w:rsidRPr="006B7C81">
              <w:rPr>
                <w:rFonts w:ascii="Times New Roman" w:hAnsi="Times New Roman"/>
                <w:iCs/>
                <w:sz w:val="23"/>
                <w:szCs w:val="23"/>
              </w:rPr>
              <w:t>19.44</w:t>
            </w:r>
            <w:r w:rsidR="00065C85" w:rsidRPr="006B7C81">
              <w:rPr>
                <w:rFonts w:ascii="Times New Roman" w:hAnsi="Times New Roman"/>
                <w:iCs/>
                <w:sz w:val="23"/>
                <w:szCs w:val="23"/>
              </w:rPr>
              <w:t xml:space="preserve"> </w:t>
            </w:r>
            <w:r w:rsidRPr="006B7C81">
              <w:rPr>
                <w:rFonts w:ascii="Times New Roman" w:hAnsi="Times New Roman"/>
                <w:iCs/>
                <w:sz w:val="23"/>
                <w:szCs w:val="23"/>
              </w:rPr>
              <w:t>±</w:t>
            </w:r>
            <w:r w:rsidR="00065C85" w:rsidRPr="006B7C81">
              <w:rPr>
                <w:rFonts w:ascii="Times New Roman" w:hAnsi="Times New Roman"/>
                <w:iCs/>
                <w:sz w:val="23"/>
                <w:szCs w:val="23"/>
              </w:rPr>
              <w:t xml:space="preserve"> </w:t>
            </w:r>
            <w:r w:rsidRPr="006B7C81">
              <w:rPr>
                <w:rFonts w:ascii="Times New Roman" w:hAnsi="Times New Roman"/>
                <w:iCs/>
                <w:sz w:val="23"/>
                <w:szCs w:val="23"/>
              </w:rPr>
              <w:t>4.22</w:t>
            </w:r>
          </w:p>
        </w:tc>
        <w:tc>
          <w:tcPr>
            <w:tcW w:w="804" w:type="pct"/>
            <w:vAlign w:val="center"/>
          </w:tcPr>
          <w:p w14:paraId="28703DCE" w14:textId="4736A449" w:rsidR="00087F2C" w:rsidRPr="006B7C81" w:rsidRDefault="00087F2C" w:rsidP="00803C32">
            <w:pPr>
              <w:widowControl w:val="0"/>
              <w:jc w:val="right"/>
              <w:rPr>
                <w:rFonts w:ascii="Times New Roman" w:hAnsi="Times New Roman"/>
                <w:iCs/>
                <w:sz w:val="23"/>
                <w:szCs w:val="23"/>
                <w:lang w:val="en-US"/>
              </w:rPr>
            </w:pPr>
            <w:r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>1.93</w:t>
            </w:r>
            <w:r w:rsidR="00065C85"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 xml:space="preserve"> </w:t>
            </w:r>
            <w:r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>±</w:t>
            </w:r>
            <w:r w:rsidR="00065C85"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 xml:space="preserve"> </w:t>
            </w:r>
            <w:r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>0.12a</w:t>
            </w:r>
          </w:p>
        </w:tc>
        <w:tc>
          <w:tcPr>
            <w:tcW w:w="804" w:type="pct"/>
            <w:vAlign w:val="center"/>
          </w:tcPr>
          <w:p w14:paraId="750E0541" w14:textId="467268E6" w:rsidR="00087F2C" w:rsidRPr="006B7C81" w:rsidRDefault="00087F2C" w:rsidP="00803C32">
            <w:pPr>
              <w:widowControl w:val="0"/>
              <w:jc w:val="right"/>
              <w:rPr>
                <w:rFonts w:ascii="Times New Roman" w:hAnsi="Times New Roman"/>
                <w:iCs/>
                <w:sz w:val="23"/>
                <w:szCs w:val="23"/>
                <w:lang w:val="en-US"/>
              </w:rPr>
            </w:pPr>
            <w:r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>10.72</w:t>
            </w:r>
            <w:r w:rsidR="00065C85"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 xml:space="preserve"> </w:t>
            </w:r>
            <w:r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>±</w:t>
            </w:r>
            <w:r w:rsidR="00065C85"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 xml:space="preserve"> </w:t>
            </w:r>
            <w:r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>1.33b</w:t>
            </w:r>
          </w:p>
        </w:tc>
        <w:tc>
          <w:tcPr>
            <w:tcW w:w="804" w:type="pct"/>
            <w:vAlign w:val="center"/>
          </w:tcPr>
          <w:p w14:paraId="4D60EE92" w14:textId="54745A89" w:rsidR="00087F2C" w:rsidRPr="006B7C81" w:rsidRDefault="00087F2C" w:rsidP="00803C32">
            <w:pPr>
              <w:widowControl w:val="0"/>
              <w:jc w:val="right"/>
              <w:rPr>
                <w:rFonts w:ascii="Times New Roman" w:hAnsi="Times New Roman"/>
                <w:iCs/>
                <w:sz w:val="23"/>
                <w:szCs w:val="23"/>
                <w:lang w:val="en-US"/>
              </w:rPr>
            </w:pPr>
            <w:r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>1.29</w:t>
            </w:r>
            <w:r w:rsidR="00065C85"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 xml:space="preserve"> </w:t>
            </w:r>
            <w:r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>±</w:t>
            </w:r>
            <w:r w:rsidR="00065C85"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 xml:space="preserve"> </w:t>
            </w:r>
            <w:r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>0.16</w:t>
            </w:r>
          </w:p>
        </w:tc>
      </w:tr>
      <w:tr w:rsidR="006B7C81" w:rsidRPr="006B7C81" w14:paraId="59BEE085" w14:textId="779BA83E" w:rsidTr="00065C85">
        <w:trPr>
          <w:trHeight w:val="283"/>
        </w:trPr>
        <w:tc>
          <w:tcPr>
            <w:tcW w:w="98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F30B0D1" w14:textId="654666BE" w:rsidR="00087F2C" w:rsidRPr="006B7C81" w:rsidRDefault="00087F2C" w:rsidP="00803C32">
            <w:pPr>
              <w:widowControl w:val="0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Silage diet</w:t>
            </w:r>
          </w:p>
        </w:tc>
        <w:tc>
          <w:tcPr>
            <w:tcW w:w="804" w:type="pct"/>
            <w:tcBorders>
              <w:bottom w:val="single" w:sz="4" w:space="0" w:color="auto"/>
            </w:tcBorders>
            <w:vAlign w:val="center"/>
          </w:tcPr>
          <w:p w14:paraId="3F437016" w14:textId="0285ABEF" w:rsidR="00087F2C" w:rsidRPr="006B7C81" w:rsidRDefault="00087F2C" w:rsidP="00803C32">
            <w:pPr>
              <w:widowControl w:val="0"/>
              <w:jc w:val="right"/>
              <w:rPr>
                <w:rFonts w:ascii="Times New Roman" w:hAnsi="Times New Roman"/>
                <w:iCs/>
                <w:sz w:val="23"/>
                <w:szCs w:val="23"/>
                <w:lang w:val="en-US"/>
              </w:rPr>
            </w:pPr>
            <w:r w:rsidRPr="006B7C81">
              <w:rPr>
                <w:rFonts w:ascii="Times New Roman" w:hAnsi="Times New Roman"/>
                <w:iCs/>
                <w:sz w:val="23"/>
                <w:szCs w:val="23"/>
              </w:rPr>
              <w:t>27.33</w:t>
            </w:r>
            <w:r w:rsidR="00065C85" w:rsidRPr="006B7C81">
              <w:rPr>
                <w:rFonts w:ascii="Times New Roman" w:hAnsi="Times New Roman"/>
                <w:iCs/>
                <w:sz w:val="23"/>
                <w:szCs w:val="23"/>
              </w:rPr>
              <w:t xml:space="preserve"> </w:t>
            </w:r>
            <w:r w:rsidRPr="006B7C81">
              <w:rPr>
                <w:rFonts w:ascii="Times New Roman" w:hAnsi="Times New Roman"/>
                <w:iCs/>
                <w:sz w:val="23"/>
                <w:szCs w:val="23"/>
              </w:rPr>
              <w:t>±</w:t>
            </w:r>
            <w:r w:rsidR="00065C85" w:rsidRPr="006B7C81">
              <w:rPr>
                <w:rFonts w:ascii="Times New Roman" w:hAnsi="Times New Roman"/>
                <w:iCs/>
                <w:sz w:val="23"/>
                <w:szCs w:val="23"/>
              </w:rPr>
              <w:t xml:space="preserve"> </w:t>
            </w:r>
            <w:r w:rsidRPr="006B7C81">
              <w:rPr>
                <w:rFonts w:ascii="Times New Roman" w:hAnsi="Times New Roman"/>
                <w:iCs/>
                <w:sz w:val="23"/>
                <w:szCs w:val="23"/>
              </w:rPr>
              <w:t>5.87</w:t>
            </w:r>
          </w:p>
        </w:tc>
        <w:tc>
          <w:tcPr>
            <w:tcW w:w="804" w:type="pct"/>
            <w:tcBorders>
              <w:bottom w:val="single" w:sz="4" w:space="0" w:color="auto"/>
            </w:tcBorders>
            <w:vAlign w:val="center"/>
          </w:tcPr>
          <w:p w14:paraId="192FC460" w14:textId="6C9181C9" w:rsidR="00087F2C" w:rsidRPr="006B7C81" w:rsidRDefault="00087F2C" w:rsidP="00803C32">
            <w:pPr>
              <w:widowControl w:val="0"/>
              <w:jc w:val="right"/>
              <w:rPr>
                <w:rFonts w:ascii="Times New Roman" w:hAnsi="Times New Roman"/>
                <w:iCs/>
                <w:sz w:val="23"/>
                <w:szCs w:val="23"/>
                <w:lang w:val="en-US"/>
              </w:rPr>
            </w:pPr>
            <w:r w:rsidRPr="006B7C81">
              <w:rPr>
                <w:rFonts w:ascii="Times New Roman" w:hAnsi="Times New Roman"/>
                <w:iCs/>
                <w:sz w:val="23"/>
                <w:szCs w:val="23"/>
              </w:rPr>
              <w:t>19.86</w:t>
            </w:r>
            <w:r w:rsidR="00065C85" w:rsidRPr="006B7C81">
              <w:rPr>
                <w:rFonts w:ascii="Times New Roman" w:hAnsi="Times New Roman"/>
                <w:iCs/>
                <w:sz w:val="23"/>
                <w:szCs w:val="23"/>
              </w:rPr>
              <w:t xml:space="preserve"> </w:t>
            </w:r>
            <w:r w:rsidRPr="006B7C81">
              <w:rPr>
                <w:rFonts w:ascii="Times New Roman" w:hAnsi="Times New Roman"/>
                <w:iCs/>
                <w:sz w:val="23"/>
                <w:szCs w:val="23"/>
              </w:rPr>
              <w:t>±</w:t>
            </w:r>
            <w:r w:rsidR="00065C85" w:rsidRPr="006B7C81">
              <w:rPr>
                <w:rFonts w:ascii="Times New Roman" w:hAnsi="Times New Roman"/>
                <w:iCs/>
                <w:sz w:val="23"/>
                <w:szCs w:val="23"/>
              </w:rPr>
              <w:t xml:space="preserve"> </w:t>
            </w:r>
            <w:r w:rsidRPr="006B7C81">
              <w:rPr>
                <w:rFonts w:ascii="Times New Roman" w:hAnsi="Times New Roman"/>
                <w:iCs/>
                <w:sz w:val="23"/>
                <w:szCs w:val="23"/>
              </w:rPr>
              <w:t>5.81</w:t>
            </w:r>
          </w:p>
        </w:tc>
        <w:tc>
          <w:tcPr>
            <w:tcW w:w="804" w:type="pct"/>
            <w:tcBorders>
              <w:bottom w:val="single" w:sz="4" w:space="0" w:color="auto"/>
            </w:tcBorders>
            <w:vAlign w:val="center"/>
          </w:tcPr>
          <w:p w14:paraId="166AA811" w14:textId="0AE1093B" w:rsidR="00087F2C" w:rsidRPr="006B7C81" w:rsidRDefault="00087F2C" w:rsidP="00803C32">
            <w:pPr>
              <w:widowControl w:val="0"/>
              <w:jc w:val="right"/>
              <w:rPr>
                <w:rFonts w:ascii="Times New Roman" w:hAnsi="Times New Roman"/>
                <w:iCs/>
                <w:sz w:val="23"/>
                <w:szCs w:val="23"/>
                <w:lang w:val="en-US"/>
              </w:rPr>
            </w:pPr>
            <w:r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>1.83</w:t>
            </w:r>
            <w:r w:rsidR="00065C85"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 xml:space="preserve"> </w:t>
            </w:r>
            <w:r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>±</w:t>
            </w:r>
            <w:r w:rsidR="00065C85"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 xml:space="preserve"> </w:t>
            </w:r>
            <w:r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>0.07b</w:t>
            </w:r>
          </w:p>
        </w:tc>
        <w:tc>
          <w:tcPr>
            <w:tcW w:w="804" w:type="pct"/>
            <w:tcBorders>
              <w:bottom w:val="single" w:sz="4" w:space="0" w:color="auto"/>
            </w:tcBorders>
            <w:vAlign w:val="center"/>
          </w:tcPr>
          <w:p w14:paraId="6938233D" w14:textId="3C6C3826" w:rsidR="00087F2C" w:rsidRPr="006B7C81" w:rsidRDefault="00087F2C" w:rsidP="00803C32">
            <w:pPr>
              <w:widowControl w:val="0"/>
              <w:jc w:val="right"/>
              <w:rPr>
                <w:rFonts w:ascii="Times New Roman" w:hAnsi="Times New Roman"/>
                <w:iCs/>
                <w:sz w:val="23"/>
                <w:szCs w:val="23"/>
                <w:lang w:val="en-US"/>
              </w:rPr>
            </w:pPr>
            <w:r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>11.98</w:t>
            </w:r>
            <w:r w:rsidR="00065C85"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 xml:space="preserve"> </w:t>
            </w:r>
            <w:r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>±</w:t>
            </w:r>
            <w:r w:rsidR="00065C85"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 xml:space="preserve"> </w:t>
            </w:r>
            <w:r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>1.50a</w:t>
            </w:r>
          </w:p>
        </w:tc>
        <w:tc>
          <w:tcPr>
            <w:tcW w:w="804" w:type="pct"/>
            <w:tcBorders>
              <w:bottom w:val="single" w:sz="4" w:space="0" w:color="auto"/>
            </w:tcBorders>
            <w:vAlign w:val="center"/>
          </w:tcPr>
          <w:p w14:paraId="63A55BC8" w14:textId="4A316E68" w:rsidR="00087F2C" w:rsidRPr="006B7C81" w:rsidRDefault="00087F2C" w:rsidP="00803C32">
            <w:pPr>
              <w:widowControl w:val="0"/>
              <w:jc w:val="right"/>
              <w:rPr>
                <w:rFonts w:ascii="Times New Roman" w:hAnsi="Times New Roman"/>
                <w:iCs/>
                <w:sz w:val="23"/>
                <w:szCs w:val="23"/>
                <w:lang w:val="en-US"/>
              </w:rPr>
            </w:pPr>
            <w:r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>1.35</w:t>
            </w:r>
            <w:r w:rsidR="00065C85"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 xml:space="preserve"> </w:t>
            </w:r>
            <w:r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>±</w:t>
            </w:r>
            <w:r w:rsidR="00065C85"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 xml:space="preserve"> </w:t>
            </w:r>
            <w:r w:rsidRPr="006B7C81">
              <w:rPr>
                <w:rFonts w:ascii="Times New Roman" w:hAnsi="Times New Roman"/>
                <w:iCs/>
                <w:sz w:val="23"/>
                <w:szCs w:val="23"/>
                <w:lang w:val="en-US"/>
              </w:rPr>
              <w:t>0.16</w:t>
            </w:r>
          </w:p>
        </w:tc>
      </w:tr>
    </w:tbl>
    <w:p w14:paraId="52341E27" w14:textId="18CA3487" w:rsidR="004145AD" w:rsidRDefault="00550F9F" w:rsidP="001659B2">
      <w:pPr>
        <w:spacing w:before="240" w:line="48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6B7C81">
        <w:rPr>
          <w:rFonts w:ascii="Times New Roman" w:hAnsi="Times New Roman"/>
          <w:bCs/>
          <w:sz w:val="24"/>
          <w:szCs w:val="24"/>
          <w:vertAlign w:val="superscript"/>
          <w:lang w:val="en-US"/>
        </w:rPr>
        <w:t>(1)</w:t>
      </w:r>
      <w:r w:rsidR="002F37D4">
        <w:rPr>
          <w:rFonts w:ascii="Times New Roman" w:hAnsi="Times New Roman"/>
          <w:bCs/>
          <w:sz w:val="24"/>
          <w:szCs w:val="24"/>
          <w:lang w:val="en-US"/>
        </w:rPr>
        <w:t>M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>ean</w:t>
      </w:r>
      <w:r w:rsidR="002F37D4">
        <w:rPr>
          <w:rFonts w:ascii="Times New Roman" w:hAnsi="Times New Roman"/>
          <w:bCs/>
          <w:sz w:val="24"/>
          <w:szCs w:val="24"/>
          <w:lang w:val="en-US"/>
        </w:rPr>
        <w:t>s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(± standard deviation) of daily maximum and minimum temperature</w:t>
      </w:r>
      <w:r w:rsidR="002F37D4">
        <w:rPr>
          <w:rFonts w:ascii="Times New Roman" w:hAnsi="Times New Roman"/>
          <w:bCs/>
          <w:sz w:val="24"/>
          <w:szCs w:val="24"/>
          <w:lang w:val="en-US"/>
        </w:rPr>
        <w:t>s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w</w:t>
      </w:r>
      <w:r w:rsidR="002F37D4">
        <w:rPr>
          <w:rFonts w:ascii="Times New Roman" w:hAnsi="Times New Roman"/>
          <w:bCs/>
          <w:sz w:val="24"/>
          <w:szCs w:val="24"/>
          <w:lang w:val="en-US"/>
        </w:rPr>
        <w:t>ere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22±3°C and 20±2°C</w:t>
      </w:r>
      <w:r w:rsidR="002F37D4">
        <w:rPr>
          <w:rFonts w:ascii="Times New Roman" w:hAnsi="Times New Roman"/>
          <w:bCs/>
          <w:sz w:val="24"/>
          <w:szCs w:val="24"/>
          <w:lang w:val="en-US"/>
        </w:rPr>
        <w:t>, respectively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. </w:t>
      </w:r>
      <w:r w:rsidR="004145AD" w:rsidRPr="006B7C81">
        <w:rPr>
          <w:rFonts w:ascii="Times New Roman" w:hAnsi="Times New Roman"/>
          <w:bCs/>
          <w:sz w:val="24"/>
          <w:szCs w:val="24"/>
          <w:vertAlign w:val="superscript"/>
          <w:lang w:val="en-US"/>
        </w:rPr>
        <w:t>(</w:t>
      </w:r>
      <w:r w:rsidRPr="006B7C81">
        <w:rPr>
          <w:rFonts w:ascii="Times New Roman" w:hAnsi="Times New Roman"/>
          <w:bCs/>
          <w:sz w:val="24"/>
          <w:szCs w:val="24"/>
          <w:vertAlign w:val="superscript"/>
          <w:lang w:val="en-US"/>
        </w:rPr>
        <w:t>2</w:t>
      </w:r>
      <w:r w:rsidR="004145AD" w:rsidRPr="006B7C81">
        <w:rPr>
          <w:rFonts w:ascii="Times New Roman" w:hAnsi="Times New Roman"/>
          <w:bCs/>
          <w:sz w:val="24"/>
          <w:szCs w:val="24"/>
          <w:vertAlign w:val="superscript"/>
          <w:lang w:val="en-US"/>
        </w:rPr>
        <w:t>)</w:t>
      </w:r>
      <w:r w:rsidR="005F4BE1" w:rsidRPr="006B7C81">
        <w:rPr>
          <w:rFonts w:ascii="Times New Roman" w:hAnsi="Times New Roman"/>
          <w:bCs/>
          <w:sz w:val="24"/>
          <w:szCs w:val="24"/>
          <w:lang w:val="en-US"/>
        </w:rPr>
        <w:t xml:space="preserve">Means followed by different letters, in the same column and factor, differ by </w:t>
      </w:r>
      <w:r w:rsidR="002F37D4">
        <w:rPr>
          <w:rFonts w:ascii="Times New Roman" w:hAnsi="Times New Roman"/>
          <w:bCs/>
          <w:sz w:val="24"/>
          <w:szCs w:val="24"/>
          <w:lang w:val="en-US"/>
        </w:rPr>
        <w:t xml:space="preserve">the </w:t>
      </w:r>
      <w:r w:rsidR="005F4BE1" w:rsidRPr="006B7C81">
        <w:rPr>
          <w:rFonts w:ascii="Times New Roman" w:hAnsi="Times New Roman"/>
          <w:bCs/>
          <w:sz w:val="24"/>
          <w:szCs w:val="24"/>
          <w:lang w:val="en-US"/>
        </w:rPr>
        <w:t>Tukey</w:t>
      </w:r>
      <w:r w:rsidR="00E25884">
        <w:rPr>
          <w:rFonts w:ascii="Times New Roman" w:hAnsi="Times New Roman"/>
          <w:bCs/>
          <w:sz w:val="24"/>
          <w:szCs w:val="24"/>
          <w:lang w:val="en-US"/>
        </w:rPr>
        <w:t>’</w:t>
      </w:r>
      <w:r w:rsidR="002F37D4">
        <w:rPr>
          <w:rFonts w:ascii="Times New Roman" w:hAnsi="Times New Roman"/>
          <w:bCs/>
          <w:sz w:val="24"/>
          <w:szCs w:val="24"/>
          <w:lang w:val="en-US"/>
        </w:rPr>
        <w:t>s</w:t>
      </w:r>
      <w:r w:rsidR="005F4BE1" w:rsidRPr="006B7C81">
        <w:rPr>
          <w:rFonts w:ascii="Times New Roman" w:hAnsi="Times New Roman"/>
          <w:bCs/>
          <w:sz w:val="24"/>
          <w:szCs w:val="24"/>
          <w:lang w:val="en-US"/>
        </w:rPr>
        <w:t xml:space="preserve"> test</w:t>
      </w:r>
      <w:r w:rsidR="002F37D4">
        <w:rPr>
          <w:rFonts w:ascii="Times New Roman" w:hAnsi="Times New Roman"/>
          <w:bCs/>
          <w:sz w:val="24"/>
          <w:szCs w:val="24"/>
          <w:lang w:val="en-US"/>
        </w:rPr>
        <w:t>,</w:t>
      </w:r>
      <w:r w:rsidR="005F4BE1" w:rsidRPr="006B7C81">
        <w:rPr>
          <w:rFonts w:ascii="Times New Roman" w:hAnsi="Times New Roman"/>
          <w:bCs/>
          <w:sz w:val="24"/>
          <w:szCs w:val="24"/>
          <w:lang w:val="en-US"/>
        </w:rPr>
        <w:t xml:space="preserve"> at 5% probability.</w:t>
      </w:r>
      <w:r w:rsidR="004145AD"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E25884" w:rsidRPr="006B7C81">
        <w:rPr>
          <w:rFonts w:ascii="Times New Roman" w:hAnsi="Times New Roman"/>
          <w:bCs/>
          <w:sz w:val="24"/>
          <w:szCs w:val="24"/>
          <w:vertAlign w:val="superscript"/>
          <w:lang w:val="en-US"/>
        </w:rPr>
        <w:t>ns</w:t>
      </w:r>
      <w:r w:rsidR="00E25884">
        <w:rPr>
          <w:rFonts w:ascii="Times New Roman" w:hAnsi="Times New Roman"/>
          <w:bCs/>
          <w:sz w:val="24"/>
          <w:szCs w:val="24"/>
          <w:lang w:val="en-US"/>
        </w:rPr>
        <w:t>N</w:t>
      </w:r>
      <w:r w:rsidR="00E25884" w:rsidRPr="006B7C81">
        <w:rPr>
          <w:rFonts w:ascii="Times New Roman" w:hAnsi="Times New Roman"/>
          <w:bCs/>
          <w:sz w:val="24"/>
          <w:szCs w:val="24"/>
          <w:lang w:val="en-US"/>
        </w:rPr>
        <w:t>o</w:t>
      </w:r>
      <w:r w:rsidR="00E25884">
        <w:rPr>
          <w:rFonts w:ascii="Times New Roman" w:hAnsi="Times New Roman"/>
          <w:bCs/>
          <w:sz w:val="24"/>
          <w:szCs w:val="24"/>
          <w:lang w:val="en-US"/>
        </w:rPr>
        <w:t>n</w:t>
      </w:r>
      <w:r w:rsidR="00E25884" w:rsidRPr="006B7C81">
        <w:rPr>
          <w:rFonts w:ascii="Times New Roman" w:hAnsi="Times New Roman"/>
          <w:bCs/>
          <w:sz w:val="24"/>
          <w:szCs w:val="24"/>
          <w:lang w:val="en-US"/>
        </w:rPr>
        <w:t>significant. *</w:t>
      </w:r>
      <w:r w:rsidR="00E25884">
        <w:rPr>
          <w:rFonts w:ascii="Times New Roman" w:hAnsi="Times New Roman"/>
          <w:bCs/>
          <w:sz w:val="24"/>
          <w:szCs w:val="24"/>
          <w:lang w:val="en-US"/>
        </w:rPr>
        <w:t>S</w:t>
      </w:r>
      <w:r w:rsidR="00E25884" w:rsidRPr="006B7C81">
        <w:rPr>
          <w:rFonts w:ascii="Times New Roman" w:hAnsi="Times New Roman"/>
          <w:bCs/>
          <w:sz w:val="24"/>
          <w:szCs w:val="24"/>
          <w:lang w:val="en-US"/>
        </w:rPr>
        <w:t xml:space="preserve">ignificant at 5% probability. </w:t>
      </w:r>
      <w:r w:rsidR="004145AD" w:rsidRPr="006B7C81">
        <w:rPr>
          <w:rFonts w:ascii="Times New Roman" w:hAnsi="Times New Roman"/>
          <w:bCs/>
          <w:sz w:val="24"/>
          <w:szCs w:val="24"/>
          <w:lang w:val="en-US"/>
        </w:rPr>
        <w:t>ANPU, apparent net protein utilization; ANEU, apparent net energy u</w:t>
      </w:r>
      <w:r w:rsidR="002F37D4">
        <w:rPr>
          <w:rFonts w:ascii="Times New Roman" w:hAnsi="Times New Roman"/>
          <w:bCs/>
          <w:sz w:val="24"/>
          <w:szCs w:val="24"/>
          <w:lang w:val="en-US"/>
        </w:rPr>
        <w:t>se</w:t>
      </w:r>
      <w:r w:rsidR="004145AD" w:rsidRPr="006B7C81">
        <w:rPr>
          <w:rFonts w:ascii="Times New Roman" w:hAnsi="Times New Roman"/>
          <w:bCs/>
          <w:sz w:val="24"/>
          <w:szCs w:val="24"/>
          <w:lang w:val="en-US"/>
        </w:rPr>
        <w:t>; K, condition factor; VSI</w:t>
      </w:r>
      <w:r w:rsidR="002F37D4">
        <w:rPr>
          <w:rFonts w:ascii="Times New Roman" w:hAnsi="Times New Roman"/>
          <w:bCs/>
          <w:sz w:val="24"/>
          <w:szCs w:val="24"/>
          <w:lang w:val="en-US"/>
        </w:rPr>
        <w:t>,</w:t>
      </w:r>
      <w:r w:rsidR="004145AD" w:rsidRPr="006B7C81">
        <w:rPr>
          <w:rFonts w:ascii="Times New Roman" w:hAnsi="Times New Roman"/>
          <w:bCs/>
          <w:sz w:val="24"/>
          <w:szCs w:val="24"/>
          <w:lang w:val="en-US"/>
        </w:rPr>
        <w:t xml:space="preserve"> viscerosomatic index; H</w:t>
      </w:r>
      <w:r w:rsidR="005F4BE1" w:rsidRPr="006B7C81">
        <w:rPr>
          <w:rFonts w:ascii="Times New Roman" w:hAnsi="Times New Roman"/>
          <w:bCs/>
          <w:sz w:val="24"/>
          <w:szCs w:val="24"/>
          <w:lang w:val="en-US"/>
        </w:rPr>
        <w:t>S</w:t>
      </w:r>
      <w:r w:rsidR="004145AD" w:rsidRPr="006B7C81">
        <w:rPr>
          <w:rFonts w:ascii="Times New Roman" w:hAnsi="Times New Roman"/>
          <w:bCs/>
          <w:sz w:val="24"/>
          <w:szCs w:val="24"/>
          <w:lang w:val="en-US"/>
        </w:rPr>
        <w:t>I, hepatosomatic index.</w:t>
      </w:r>
      <w:r w:rsidR="0027330F"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</w:p>
    <w:p w14:paraId="20D2C6C6" w14:textId="77777777" w:rsidR="00B61E24" w:rsidRDefault="00B61E24" w:rsidP="00B61E24">
      <w:pPr>
        <w:spacing w:before="240" w:line="480" w:lineRule="auto"/>
        <w:jc w:val="both"/>
        <w:rPr>
          <w:rFonts w:ascii="Times New Roman" w:hAnsi="Times New Roman"/>
          <w:bCs/>
          <w:sz w:val="24"/>
          <w:szCs w:val="24"/>
          <w:lang w:val="en-US"/>
        </w:rPr>
        <w:sectPr w:rsidR="00B61E24" w:rsidSect="00E663AF">
          <w:pgSz w:w="11906" w:h="16838" w:code="9"/>
          <w:pgMar w:top="1418" w:right="1418" w:bottom="1418" w:left="1418" w:header="709" w:footer="709" w:gutter="0"/>
          <w:lnNumType w:countBy="1" w:restart="continuous"/>
          <w:cols w:space="708"/>
          <w:docGrid w:linePitch="360"/>
        </w:sectPr>
      </w:pPr>
    </w:p>
    <w:p w14:paraId="6A87184D" w14:textId="68749D3D" w:rsidR="00CD672F" w:rsidRPr="006B7C81" w:rsidRDefault="00CD672F" w:rsidP="000A3058">
      <w:pPr>
        <w:widowControl w:val="0"/>
        <w:spacing w:line="48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6B7C81">
        <w:rPr>
          <w:rFonts w:ascii="Times New Roman" w:hAnsi="Times New Roman"/>
          <w:b/>
          <w:sz w:val="24"/>
          <w:szCs w:val="24"/>
          <w:lang w:val="en-US"/>
        </w:rPr>
        <w:lastRenderedPageBreak/>
        <w:t>Tab</w:t>
      </w:r>
      <w:r w:rsidR="00325708" w:rsidRPr="006B7C81">
        <w:rPr>
          <w:rFonts w:ascii="Times New Roman" w:hAnsi="Times New Roman"/>
          <w:b/>
          <w:sz w:val="24"/>
          <w:szCs w:val="24"/>
          <w:lang w:val="en-US"/>
        </w:rPr>
        <w:t>le</w:t>
      </w:r>
      <w:r w:rsidRPr="006B7C8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F9641D" w:rsidRPr="006B7C81">
        <w:rPr>
          <w:rFonts w:ascii="Times New Roman" w:hAnsi="Times New Roman"/>
          <w:b/>
          <w:sz w:val="24"/>
          <w:szCs w:val="24"/>
          <w:lang w:val="en-US"/>
        </w:rPr>
        <w:t>4</w:t>
      </w:r>
      <w:r w:rsidR="0007573B" w:rsidRPr="006B7C81">
        <w:rPr>
          <w:rFonts w:ascii="Times New Roman" w:hAnsi="Times New Roman"/>
          <w:b/>
          <w:sz w:val="24"/>
          <w:szCs w:val="24"/>
          <w:lang w:val="en-US"/>
        </w:rPr>
        <w:t>.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325708" w:rsidRPr="006B7C81">
        <w:rPr>
          <w:rFonts w:ascii="Times New Roman" w:hAnsi="Times New Roman"/>
          <w:bCs/>
          <w:sz w:val="24"/>
          <w:szCs w:val="24"/>
          <w:lang w:val="en-US"/>
        </w:rPr>
        <w:t>Body compo</w:t>
      </w:r>
      <w:r w:rsidR="00C91588" w:rsidRPr="006B7C81">
        <w:rPr>
          <w:rFonts w:ascii="Times New Roman" w:hAnsi="Times New Roman"/>
          <w:bCs/>
          <w:sz w:val="24"/>
          <w:szCs w:val="24"/>
          <w:lang w:val="en-US"/>
        </w:rPr>
        <w:t>s</w:t>
      </w:r>
      <w:r w:rsidR="00325708" w:rsidRPr="006B7C81">
        <w:rPr>
          <w:rFonts w:ascii="Times New Roman" w:hAnsi="Times New Roman"/>
          <w:bCs/>
          <w:sz w:val="24"/>
          <w:szCs w:val="24"/>
          <w:lang w:val="en-US"/>
        </w:rPr>
        <w:t>ition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(</w:t>
      </w:r>
      <w:r w:rsidR="006B58C3">
        <w:rPr>
          <w:rFonts w:ascii="Times New Roman" w:hAnsi="Times New Roman"/>
          <w:bCs/>
          <w:sz w:val="24"/>
          <w:szCs w:val="24"/>
          <w:lang w:val="en-US"/>
        </w:rPr>
        <w:t>percentage o</w:t>
      </w:r>
      <w:r w:rsidR="00C91588" w:rsidRPr="006B7C81">
        <w:rPr>
          <w:rFonts w:ascii="Times New Roman" w:hAnsi="Times New Roman"/>
          <w:bCs/>
          <w:sz w:val="24"/>
          <w:szCs w:val="24"/>
          <w:lang w:val="en-US"/>
        </w:rPr>
        <w:t>f</w:t>
      </w:r>
      <w:r w:rsidR="00325708" w:rsidRPr="006B7C81">
        <w:rPr>
          <w:rFonts w:ascii="Times New Roman" w:hAnsi="Times New Roman"/>
          <w:bCs/>
          <w:sz w:val="24"/>
          <w:szCs w:val="24"/>
          <w:lang w:val="en-US"/>
        </w:rPr>
        <w:t xml:space="preserve"> natural </w:t>
      </w:r>
      <w:r w:rsidR="00C91588" w:rsidRPr="006B7C81">
        <w:rPr>
          <w:rFonts w:ascii="Times New Roman" w:hAnsi="Times New Roman"/>
          <w:bCs/>
          <w:sz w:val="24"/>
          <w:szCs w:val="24"/>
          <w:lang w:val="en-US"/>
        </w:rPr>
        <w:t>weight)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C91588" w:rsidRPr="006B7C81">
        <w:rPr>
          <w:rFonts w:ascii="Times New Roman" w:hAnsi="Times New Roman"/>
          <w:bCs/>
          <w:sz w:val="24"/>
          <w:szCs w:val="24"/>
          <w:lang w:val="en-US"/>
        </w:rPr>
        <w:t xml:space="preserve">of pacu and tambacu juveniles fed two diets, during </w:t>
      </w:r>
      <w:r w:rsidR="006B58C3">
        <w:rPr>
          <w:rFonts w:ascii="Times New Roman" w:hAnsi="Times New Roman"/>
          <w:bCs/>
          <w:sz w:val="24"/>
          <w:szCs w:val="24"/>
          <w:lang w:val="en-US"/>
        </w:rPr>
        <w:t>six</w:t>
      </w:r>
      <w:r w:rsidR="00C91588" w:rsidRPr="006B7C81">
        <w:rPr>
          <w:rFonts w:ascii="Times New Roman" w:hAnsi="Times New Roman"/>
          <w:bCs/>
          <w:sz w:val="24"/>
          <w:szCs w:val="24"/>
          <w:lang w:val="en-US"/>
        </w:rPr>
        <w:t xml:space="preserve"> months</w:t>
      </w:r>
      <w:r w:rsidR="009728FA">
        <w:rPr>
          <w:rFonts w:ascii="Times New Roman" w:hAnsi="Times New Roman"/>
          <w:bCs/>
          <w:sz w:val="24"/>
          <w:szCs w:val="24"/>
          <w:lang w:val="en-US"/>
        </w:rPr>
        <w:t>,</w:t>
      </w:r>
      <w:r w:rsidR="00C91588"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E87479" w:rsidRPr="006B7C81">
        <w:rPr>
          <w:rFonts w:ascii="Times New Roman" w:hAnsi="Times New Roman"/>
          <w:bCs/>
          <w:sz w:val="24"/>
          <w:szCs w:val="24"/>
          <w:lang w:val="en-US"/>
        </w:rPr>
        <w:t>at cold suboptimal temperature</w:t>
      </w:r>
      <w:r w:rsidR="00415122" w:rsidRPr="006B7C81">
        <w:rPr>
          <w:rFonts w:ascii="Times New Roman" w:hAnsi="Times New Roman"/>
          <w:bCs/>
          <w:sz w:val="24"/>
          <w:szCs w:val="24"/>
          <w:vertAlign w:val="superscript"/>
          <w:lang w:val="en-US"/>
        </w:rPr>
        <w:t>(</w:t>
      </w:r>
      <w:r w:rsidR="00E87479" w:rsidRPr="006B7C81">
        <w:rPr>
          <w:rFonts w:ascii="Times New Roman" w:hAnsi="Times New Roman"/>
          <w:bCs/>
          <w:sz w:val="24"/>
          <w:szCs w:val="24"/>
          <w:vertAlign w:val="superscript"/>
          <w:lang w:val="en-US"/>
        </w:rPr>
        <w:t>1</w:t>
      </w:r>
      <w:r w:rsidR="0027330F" w:rsidRPr="006B7C81">
        <w:rPr>
          <w:rFonts w:ascii="Times New Roman" w:hAnsi="Times New Roman"/>
          <w:bCs/>
          <w:sz w:val="24"/>
          <w:szCs w:val="24"/>
          <w:vertAlign w:val="superscript"/>
          <w:lang w:val="en-US"/>
        </w:rPr>
        <w:t>,</w:t>
      </w:r>
      <w:r w:rsidR="00E25884">
        <w:rPr>
          <w:rFonts w:ascii="Times New Roman" w:hAnsi="Times New Roman"/>
          <w:bCs/>
          <w:sz w:val="24"/>
          <w:szCs w:val="24"/>
          <w:vertAlign w:val="superscript"/>
          <w:lang w:val="en-US"/>
        </w:rPr>
        <w:t xml:space="preserve"> </w:t>
      </w:r>
      <w:r w:rsidR="0027330F" w:rsidRPr="006B7C81">
        <w:rPr>
          <w:rFonts w:ascii="Times New Roman" w:hAnsi="Times New Roman"/>
          <w:bCs/>
          <w:sz w:val="24"/>
          <w:szCs w:val="24"/>
          <w:vertAlign w:val="superscript"/>
          <w:lang w:val="en-US"/>
        </w:rPr>
        <w:t>2</w:t>
      </w:r>
      <w:r w:rsidR="00415122" w:rsidRPr="006B7C81">
        <w:rPr>
          <w:rFonts w:ascii="Times New Roman" w:hAnsi="Times New Roman"/>
          <w:bCs/>
          <w:sz w:val="24"/>
          <w:szCs w:val="24"/>
          <w:vertAlign w:val="superscript"/>
          <w:lang w:val="en-US"/>
        </w:rPr>
        <w:t>)</w:t>
      </w:r>
      <w:r w:rsidR="00E25884" w:rsidRPr="006B7C81">
        <w:rPr>
          <w:rFonts w:ascii="Times New Roman" w:hAnsi="Times New Roman"/>
          <w:bCs/>
          <w:sz w:val="24"/>
          <w:szCs w:val="24"/>
          <w:lang w:val="en-US"/>
        </w:rPr>
        <w:t>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0"/>
        <w:gridCol w:w="1813"/>
        <w:gridCol w:w="1813"/>
        <w:gridCol w:w="1812"/>
        <w:gridCol w:w="1812"/>
      </w:tblGrid>
      <w:tr w:rsidR="006B7C81" w:rsidRPr="006B7C81" w14:paraId="68AC4393" w14:textId="77777777" w:rsidTr="00422B80">
        <w:trPr>
          <w:trHeight w:val="283"/>
        </w:trPr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C3057" w14:textId="0667DA61" w:rsidR="00CD672F" w:rsidRPr="006B7C81" w:rsidRDefault="00CD672F" w:rsidP="001659B2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9768CC" w14:textId="5013C5F4" w:rsidR="00CD672F" w:rsidRPr="006B7C81" w:rsidRDefault="00C91588" w:rsidP="001659B2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Moisture</w:t>
            </w:r>
          </w:p>
          <w:p w14:paraId="149C493B" w14:textId="73A549F5" w:rsidR="00CD672F" w:rsidRPr="006B7C81" w:rsidRDefault="006365B3" w:rsidP="001659B2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(</w:t>
            </w:r>
            <w:r w:rsidR="00CD672F" w:rsidRPr="006B7C8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%</w:t>
            </w:r>
            <w:r w:rsidRPr="006B7C8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)</w:t>
            </w: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B21E38" w14:textId="6EC82C6E" w:rsidR="00CD672F" w:rsidRPr="006B7C81" w:rsidRDefault="00C91588" w:rsidP="001659B2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Protein</w:t>
            </w:r>
          </w:p>
          <w:p w14:paraId="2E3E369E" w14:textId="2285B789" w:rsidR="00CD672F" w:rsidRPr="006B7C81" w:rsidRDefault="006365B3" w:rsidP="001659B2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(</w:t>
            </w:r>
            <w:r w:rsidR="00CD672F" w:rsidRPr="006B7C8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%</w:t>
            </w:r>
            <w:r w:rsidRPr="006B7C8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)</w:t>
            </w: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210EF" w14:textId="76085D25" w:rsidR="00CD672F" w:rsidRPr="006B7C81" w:rsidRDefault="00C91588" w:rsidP="001659B2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Lipids</w:t>
            </w:r>
          </w:p>
          <w:p w14:paraId="671069E1" w14:textId="4F1C6E55" w:rsidR="00CD672F" w:rsidRPr="006B7C81" w:rsidRDefault="006365B3" w:rsidP="001659B2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(</w:t>
            </w:r>
            <w:r w:rsidR="00CD672F" w:rsidRPr="006B7C8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%</w:t>
            </w:r>
            <w:r w:rsidRPr="006B7C8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)</w:t>
            </w:r>
          </w:p>
        </w:tc>
        <w:tc>
          <w:tcPr>
            <w:tcW w:w="9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BABA65" w14:textId="016E3C63" w:rsidR="00CD672F" w:rsidRPr="006B7C81" w:rsidRDefault="00C91588" w:rsidP="001659B2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Ash</w:t>
            </w:r>
          </w:p>
          <w:p w14:paraId="458DB6D8" w14:textId="385275C5" w:rsidR="00CD672F" w:rsidRPr="006B7C81" w:rsidRDefault="006365B3" w:rsidP="001659B2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(</w:t>
            </w:r>
            <w:r w:rsidR="00CD672F" w:rsidRPr="006B7C8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%</w:t>
            </w:r>
            <w:r w:rsidRPr="006B7C8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)</w:t>
            </w:r>
          </w:p>
        </w:tc>
      </w:tr>
      <w:tr w:rsidR="006B7C81" w:rsidRPr="006B7C81" w14:paraId="3C36C47A" w14:textId="77777777" w:rsidTr="00422B80">
        <w:trPr>
          <w:trHeight w:val="283"/>
        </w:trPr>
        <w:tc>
          <w:tcPr>
            <w:tcW w:w="100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7BA2D5A" w14:textId="753F9E99" w:rsidR="00725042" w:rsidRPr="006B7C81" w:rsidRDefault="00764EE3" w:rsidP="00803C32">
            <w:pPr>
              <w:widowControl w:val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</w:t>
            </w:r>
            <w:r w:rsidR="00725042" w:rsidRPr="006B7C8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-value</w:t>
            </w:r>
          </w:p>
        </w:tc>
        <w:tc>
          <w:tcPr>
            <w:tcW w:w="999" w:type="pct"/>
            <w:tcBorders>
              <w:top w:val="single" w:sz="4" w:space="0" w:color="auto"/>
            </w:tcBorders>
            <w:vAlign w:val="center"/>
          </w:tcPr>
          <w:p w14:paraId="7C6AA737" w14:textId="77777777" w:rsidR="00725042" w:rsidRPr="006B7C81" w:rsidRDefault="00725042" w:rsidP="00803C32">
            <w:pPr>
              <w:widowControl w:val="0"/>
              <w:jc w:val="right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99" w:type="pct"/>
            <w:tcBorders>
              <w:top w:val="single" w:sz="4" w:space="0" w:color="auto"/>
            </w:tcBorders>
            <w:vAlign w:val="center"/>
          </w:tcPr>
          <w:p w14:paraId="229DDACC" w14:textId="77777777" w:rsidR="00725042" w:rsidRPr="006B7C81" w:rsidRDefault="00725042" w:rsidP="00803C32">
            <w:pPr>
              <w:widowControl w:val="0"/>
              <w:jc w:val="right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99" w:type="pct"/>
            <w:tcBorders>
              <w:top w:val="single" w:sz="4" w:space="0" w:color="auto"/>
            </w:tcBorders>
            <w:vAlign w:val="center"/>
          </w:tcPr>
          <w:p w14:paraId="1CDF9AA7" w14:textId="77777777" w:rsidR="00725042" w:rsidRPr="006B7C81" w:rsidRDefault="00725042" w:rsidP="00803C32">
            <w:pPr>
              <w:widowControl w:val="0"/>
              <w:jc w:val="right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99" w:type="pct"/>
            <w:tcBorders>
              <w:top w:val="single" w:sz="4" w:space="0" w:color="auto"/>
            </w:tcBorders>
            <w:vAlign w:val="center"/>
          </w:tcPr>
          <w:p w14:paraId="493CCAA4" w14:textId="77777777" w:rsidR="00725042" w:rsidRPr="006B7C81" w:rsidRDefault="00725042" w:rsidP="00803C32">
            <w:pPr>
              <w:widowControl w:val="0"/>
              <w:jc w:val="right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6B7C81" w:rsidRPr="006B7C81" w14:paraId="71B4CAC9" w14:textId="77777777" w:rsidTr="00422B80">
        <w:trPr>
          <w:trHeight w:val="283"/>
        </w:trPr>
        <w:tc>
          <w:tcPr>
            <w:tcW w:w="1003" w:type="pct"/>
            <w:shd w:val="clear" w:color="auto" w:fill="auto"/>
            <w:noWrap/>
            <w:vAlign w:val="center"/>
          </w:tcPr>
          <w:p w14:paraId="49E62617" w14:textId="33CCC825" w:rsidR="00725042" w:rsidRPr="006B7C81" w:rsidRDefault="00725042" w:rsidP="00803C32">
            <w:pPr>
              <w:widowControl w:val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Genetic group</w:t>
            </w:r>
          </w:p>
        </w:tc>
        <w:tc>
          <w:tcPr>
            <w:tcW w:w="999" w:type="pct"/>
            <w:vAlign w:val="center"/>
          </w:tcPr>
          <w:p w14:paraId="1D500D76" w14:textId="64543AC2" w:rsidR="00725042" w:rsidRPr="006B7C81" w:rsidRDefault="00725042" w:rsidP="00803C32">
            <w:pPr>
              <w:widowControl w:val="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0.189</w:t>
            </w:r>
            <w:r w:rsidR="00240A56" w:rsidRPr="006B7C81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ns</w:t>
            </w:r>
          </w:p>
        </w:tc>
        <w:tc>
          <w:tcPr>
            <w:tcW w:w="999" w:type="pct"/>
            <w:vAlign w:val="center"/>
          </w:tcPr>
          <w:p w14:paraId="232117D3" w14:textId="151CCC33" w:rsidR="00725042" w:rsidRPr="006B7C81" w:rsidRDefault="00725042" w:rsidP="00803C32">
            <w:pPr>
              <w:widowControl w:val="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0.769</w:t>
            </w:r>
            <w:r w:rsidR="00240A56" w:rsidRPr="006B7C81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ns</w:t>
            </w: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9" w:type="pct"/>
            <w:vAlign w:val="center"/>
          </w:tcPr>
          <w:p w14:paraId="479BB6B8" w14:textId="4CDC46DA" w:rsidR="00725042" w:rsidRPr="006B7C81" w:rsidRDefault="00725042" w:rsidP="00803C32">
            <w:pPr>
              <w:widowControl w:val="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0.076</w:t>
            </w:r>
            <w:r w:rsidR="00240A56" w:rsidRPr="006B7C81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ns</w:t>
            </w: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9" w:type="pct"/>
            <w:vAlign w:val="center"/>
          </w:tcPr>
          <w:p w14:paraId="3BBD8C1B" w14:textId="7C0674CB" w:rsidR="00725042" w:rsidRPr="006B7C81" w:rsidRDefault="00725042" w:rsidP="00803C32">
            <w:pPr>
              <w:widowControl w:val="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0.931</w:t>
            </w:r>
            <w:r w:rsidR="00240A56" w:rsidRPr="006B7C81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ns</w:t>
            </w:r>
          </w:p>
        </w:tc>
      </w:tr>
      <w:tr w:rsidR="006B7C81" w:rsidRPr="006B7C81" w14:paraId="071D6385" w14:textId="77777777" w:rsidTr="00422B80">
        <w:trPr>
          <w:trHeight w:val="283"/>
        </w:trPr>
        <w:tc>
          <w:tcPr>
            <w:tcW w:w="1003" w:type="pct"/>
            <w:shd w:val="clear" w:color="auto" w:fill="auto"/>
            <w:noWrap/>
            <w:vAlign w:val="center"/>
          </w:tcPr>
          <w:p w14:paraId="4698E423" w14:textId="7C0B00D3" w:rsidR="00725042" w:rsidRPr="006B7C81" w:rsidRDefault="00725042" w:rsidP="00803C32">
            <w:pPr>
              <w:widowControl w:val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Diet</w:t>
            </w:r>
          </w:p>
        </w:tc>
        <w:tc>
          <w:tcPr>
            <w:tcW w:w="999" w:type="pct"/>
            <w:vAlign w:val="center"/>
          </w:tcPr>
          <w:p w14:paraId="7274E49C" w14:textId="667777CF" w:rsidR="00725042" w:rsidRPr="006B7C81" w:rsidRDefault="00725042" w:rsidP="00803C32">
            <w:pPr>
              <w:widowControl w:val="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0.254</w:t>
            </w:r>
            <w:r w:rsidR="00240A56" w:rsidRPr="006B7C81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ns</w:t>
            </w:r>
          </w:p>
        </w:tc>
        <w:tc>
          <w:tcPr>
            <w:tcW w:w="999" w:type="pct"/>
            <w:vAlign w:val="center"/>
          </w:tcPr>
          <w:p w14:paraId="097322F8" w14:textId="7FF884B2" w:rsidR="00725042" w:rsidRPr="006B7C81" w:rsidRDefault="00725042" w:rsidP="00803C32">
            <w:pPr>
              <w:widowControl w:val="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0.275</w:t>
            </w:r>
            <w:r w:rsidR="00240A56" w:rsidRPr="006B7C81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ns</w:t>
            </w:r>
          </w:p>
        </w:tc>
        <w:tc>
          <w:tcPr>
            <w:tcW w:w="999" w:type="pct"/>
            <w:vAlign w:val="center"/>
          </w:tcPr>
          <w:p w14:paraId="211145F5" w14:textId="6DF3BD94" w:rsidR="00725042" w:rsidRPr="006B7C81" w:rsidRDefault="00725042" w:rsidP="00803C32">
            <w:pPr>
              <w:widowControl w:val="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0.682</w:t>
            </w:r>
            <w:r w:rsidR="00240A56" w:rsidRPr="006B7C81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ns</w:t>
            </w: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9" w:type="pct"/>
            <w:vAlign w:val="center"/>
          </w:tcPr>
          <w:p w14:paraId="2EB594E2" w14:textId="1D7CC45E" w:rsidR="00725042" w:rsidRPr="006B7C81" w:rsidRDefault="00725042" w:rsidP="00803C32">
            <w:pPr>
              <w:widowControl w:val="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0.406</w:t>
            </w:r>
            <w:r w:rsidR="00240A56" w:rsidRPr="006B7C81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ns</w:t>
            </w:r>
          </w:p>
        </w:tc>
      </w:tr>
      <w:tr w:rsidR="006B7C81" w:rsidRPr="006B7C81" w14:paraId="797E9601" w14:textId="77777777" w:rsidTr="00422B80">
        <w:trPr>
          <w:trHeight w:val="283"/>
        </w:trPr>
        <w:tc>
          <w:tcPr>
            <w:tcW w:w="100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9EC9125" w14:textId="6D512ECF" w:rsidR="00725042" w:rsidRPr="006B7C81" w:rsidRDefault="00725042" w:rsidP="00803C32">
            <w:pPr>
              <w:widowControl w:val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Interaction</w:t>
            </w: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14:paraId="0389240B" w14:textId="12122667" w:rsidR="00725042" w:rsidRPr="006B7C81" w:rsidRDefault="00725042" w:rsidP="00803C32">
            <w:pPr>
              <w:widowControl w:val="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0.395</w:t>
            </w:r>
            <w:r w:rsidR="00240A56" w:rsidRPr="006B7C81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ns</w:t>
            </w: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14:paraId="3F38672E" w14:textId="4CC44A2F" w:rsidR="00725042" w:rsidRPr="006B7C81" w:rsidRDefault="00725042" w:rsidP="00803C32">
            <w:pPr>
              <w:widowControl w:val="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0.248</w:t>
            </w:r>
            <w:r w:rsidR="00240A56" w:rsidRPr="006B7C81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ns</w:t>
            </w: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14:paraId="71DB177D" w14:textId="7795D099" w:rsidR="00725042" w:rsidRPr="006B7C81" w:rsidRDefault="00725042" w:rsidP="00803C32">
            <w:pPr>
              <w:widowControl w:val="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0.879</w:t>
            </w:r>
            <w:r w:rsidR="00240A56" w:rsidRPr="006B7C81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ns</w:t>
            </w: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14:paraId="7D21170F" w14:textId="6FE0B7F4" w:rsidR="00725042" w:rsidRPr="006B7C81" w:rsidRDefault="00725042" w:rsidP="00803C32">
            <w:pPr>
              <w:widowControl w:val="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0.478</w:t>
            </w:r>
            <w:r w:rsidR="00240A56" w:rsidRPr="006B7C81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ns</w:t>
            </w:r>
          </w:p>
        </w:tc>
      </w:tr>
      <w:tr w:rsidR="006B7C81" w:rsidRPr="006B7C81" w14:paraId="70814C45" w14:textId="77777777" w:rsidTr="00422B80">
        <w:trPr>
          <w:trHeight w:val="283"/>
        </w:trPr>
        <w:tc>
          <w:tcPr>
            <w:tcW w:w="100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FEE6C6C" w14:textId="5AA0E8F7" w:rsidR="00725042" w:rsidRPr="006B7C81" w:rsidRDefault="00725042" w:rsidP="00803C32">
            <w:pPr>
              <w:widowControl w:val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Genetic group</w:t>
            </w:r>
            <w:r w:rsidR="00E25884" w:rsidRPr="006B7C81">
              <w:rPr>
                <w:rFonts w:ascii="Times New Roman" w:hAnsi="Times New Roman"/>
                <w:bCs/>
                <w:sz w:val="24"/>
                <w:szCs w:val="24"/>
                <w:vertAlign w:val="superscript"/>
                <w:lang w:val="en-US"/>
              </w:rPr>
              <w:t>(4)</w:t>
            </w:r>
          </w:p>
        </w:tc>
        <w:tc>
          <w:tcPr>
            <w:tcW w:w="999" w:type="pct"/>
            <w:tcBorders>
              <w:top w:val="single" w:sz="4" w:space="0" w:color="auto"/>
            </w:tcBorders>
            <w:vAlign w:val="center"/>
          </w:tcPr>
          <w:p w14:paraId="68C242AC" w14:textId="77777777" w:rsidR="00725042" w:rsidRPr="006B7C81" w:rsidRDefault="00725042" w:rsidP="00803C32">
            <w:pPr>
              <w:widowControl w:val="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9" w:type="pct"/>
            <w:tcBorders>
              <w:top w:val="single" w:sz="4" w:space="0" w:color="auto"/>
            </w:tcBorders>
            <w:vAlign w:val="center"/>
          </w:tcPr>
          <w:p w14:paraId="7F84BFB6" w14:textId="77777777" w:rsidR="00725042" w:rsidRPr="006B7C81" w:rsidRDefault="00725042" w:rsidP="00803C32">
            <w:pPr>
              <w:widowControl w:val="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9" w:type="pct"/>
            <w:tcBorders>
              <w:top w:val="single" w:sz="4" w:space="0" w:color="auto"/>
            </w:tcBorders>
            <w:vAlign w:val="center"/>
          </w:tcPr>
          <w:p w14:paraId="22BB934B" w14:textId="77777777" w:rsidR="00725042" w:rsidRPr="006B7C81" w:rsidRDefault="00725042" w:rsidP="00803C32">
            <w:pPr>
              <w:widowControl w:val="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9" w:type="pct"/>
            <w:tcBorders>
              <w:top w:val="single" w:sz="4" w:space="0" w:color="auto"/>
            </w:tcBorders>
            <w:vAlign w:val="center"/>
          </w:tcPr>
          <w:p w14:paraId="110E6690" w14:textId="77777777" w:rsidR="00725042" w:rsidRPr="006B7C81" w:rsidRDefault="00725042" w:rsidP="00803C32">
            <w:pPr>
              <w:widowControl w:val="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B7C81" w:rsidRPr="006B7C81" w14:paraId="059A27D0" w14:textId="77777777" w:rsidTr="00422B80">
        <w:trPr>
          <w:trHeight w:val="283"/>
        </w:trPr>
        <w:tc>
          <w:tcPr>
            <w:tcW w:w="1003" w:type="pct"/>
            <w:shd w:val="clear" w:color="auto" w:fill="auto"/>
            <w:noWrap/>
            <w:vAlign w:val="center"/>
          </w:tcPr>
          <w:p w14:paraId="33A946B4" w14:textId="62D9BE77" w:rsidR="00725042" w:rsidRPr="006B7C81" w:rsidRDefault="00725042" w:rsidP="00803C32">
            <w:pPr>
              <w:widowControl w:val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Pacu</w:t>
            </w:r>
          </w:p>
        </w:tc>
        <w:tc>
          <w:tcPr>
            <w:tcW w:w="999" w:type="pct"/>
            <w:vAlign w:val="center"/>
          </w:tcPr>
          <w:p w14:paraId="000A3B3D" w14:textId="49673AE7" w:rsidR="00725042" w:rsidRPr="006B7C81" w:rsidRDefault="00725042" w:rsidP="00803C32">
            <w:pPr>
              <w:widowControl w:val="0"/>
              <w:jc w:val="right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72.76</w:t>
            </w:r>
            <w:r w:rsidR="00065C85" w:rsidRPr="006B7C8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±</w:t>
            </w:r>
            <w:r w:rsidR="00065C85" w:rsidRPr="006B7C8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0.71</w:t>
            </w:r>
          </w:p>
        </w:tc>
        <w:tc>
          <w:tcPr>
            <w:tcW w:w="999" w:type="pct"/>
            <w:vAlign w:val="center"/>
          </w:tcPr>
          <w:p w14:paraId="238F5074" w14:textId="5EE61891" w:rsidR="00725042" w:rsidRPr="006B7C81" w:rsidRDefault="00725042" w:rsidP="00803C32">
            <w:pPr>
              <w:widowControl w:val="0"/>
              <w:jc w:val="right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15.95</w:t>
            </w:r>
            <w:r w:rsidR="00065C85" w:rsidRPr="006B7C8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±</w:t>
            </w:r>
            <w:r w:rsidR="00065C85" w:rsidRPr="006B7C8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0.76</w:t>
            </w:r>
          </w:p>
        </w:tc>
        <w:tc>
          <w:tcPr>
            <w:tcW w:w="999" w:type="pct"/>
            <w:vAlign w:val="center"/>
          </w:tcPr>
          <w:p w14:paraId="4C0E3BF2" w14:textId="34E4E392" w:rsidR="00725042" w:rsidRPr="006B7C81" w:rsidRDefault="00725042" w:rsidP="00803C32">
            <w:pPr>
              <w:widowControl w:val="0"/>
              <w:jc w:val="right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7.88</w:t>
            </w:r>
            <w:r w:rsidR="00065C85" w:rsidRPr="006B7C8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±</w:t>
            </w:r>
            <w:r w:rsidR="00065C85" w:rsidRPr="006B7C8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0.25</w:t>
            </w:r>
          </w:p>
        </w:tc>
        <w:tc>
          <w:tcPr>
            <w:tcW w:w="999" w:type="pct"/>
            <w:vAlign w:val="center"/>
          </w:tcPr>
          <w:p w14:paraId="591E972B" w14:textId="7BD525B0" w:rsidR="00725042" w:rsidRPr="006B7C81" w:rsidRDefault="00725042" w:rsidP="00803C32">
            <w:pPr>
              <w:widowControl w:val="0"/>
              <w:jc w:val="right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3.71</w:t>
            </w:r>
            <w:r w:rsidR="00065C85" w:rsidRPr="006B7C8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±</w:t>
            </w:r>
            <w:r w:rsidR="00065C85" w:rsidRPr="006B7C8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0.20</w:t>
            </w:r>
          </w:p>
        </w:tc>
      </w:tr>
      <w:tr w:rsidR="006B7C81" w:rsidRPr="006B7C81" w14:paraId="21E42C8D" w14:textId="77777777" w:rsidTr="00422B80">
        <w:trPr>
          <w:trHeight w:val="283"/>
        </w:trPr>
        <w:tc>
          <w:tcPr>
            <w:tcW w:w="100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5F60C37" w14:textId="22AE9F85" w:rsidR="00725042" w:rsidRPr="006B7C81" w:rsidRDefault="00725042" w:rsidP="00803C32">
            <w:pPr>
              <w:widowControl w:val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Tambacu</w:t>
            </w: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14:paraId="4B3F4F8E" w14:textId="25B4205B" w:rsidR="00725042" w:rsidRPr="006B7C81" w:rsidRDefault="00725042" w:rsidP="00803C32">
            <w:pPr>
              <w:widowControl w:val="0"/>
              <w:jc w:val="right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73.73</w:t>
            </w:r>
            <w:r w:rsidR="00065C85" w:rsidRPr="006B7C8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±</w:t>
            </w:r>
            <w:r w:rsidR="00065C85" w:rsidRPr="006B7C8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1.11</w:t>
            </w: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14:paraId="56DBCF8E" w14:textId="629EDA69" w:rsidR="00725042" w:rsidRPr="006B7C81" w:rsidRDefault="00725042" w:rsidP="00803C32">
            <w:pPr>
              <w:widowControl w:val="0"/>
              <w:jc w:val="right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15.98</w:t>
            </w:r>
            <w:r w:rsidR="00065C85" w:rsidRPr="006B7C8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±</w:t>
            </w:r>
            <w:r w:rsidR="00065C85" w:rsidRPr="006B7C8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0.81</w:t>
            </w: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14:paraId="49B653AD" w14:textId="7C11D4CC" w:rsidR="00725042" w:rsidRPr="006B7C81" w:rsidRDefault="00725042" w:rsidP="00803C32">
            <w:pPr>
              <w:widowControl w:val="0"/>
              <w:jc w:val="right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7.02</w:t>
            </w:r>
            <w:r w:rsidR="00065C85" w:rsidRPr="006B7C8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±</w:t>
            </w:r>
            <w:r w:rsidR="00065C85" w:rsidRPr="006B7C8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0.76</w:t>
            </w: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14:paraId="72B4EC8F" w14:textId="033F78C3" w:rsidR="00725042" w:rsidRPr="006B7C81" w:rsidRDefault="00725042" w:rsidP="00803C32">
            <w:pPr>
              <w:widowControl w:val="0"/>
              <w:jc w:val="right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3.70</w:t>
            </w:r>
            <w:r w:rsidR="00065C85" w:rsidRPr="006B7C8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±</w:t>
            </w:r>
            <w:r w:rsidR="00065C85" w:rsidRPr="006B7C8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0.26</w:t>
            </w:r>
          </w:p>
        </w:tc>
      </w:tr>
      <w:tr w:rsidR="006B7C81" w:rsidRPr="006B7C81" w14:paraId="36F2EEA7" w14:textId="77777777" w:rsidTr="00422B80">
        <w:trPr>
          <w:trHeight w:val="283"/>
        </w:trPr>
        <w:tc>
          <w:tcPr>
            <w:tcW w:w="100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A788303" w14:textId="202A774D" w:rsidR="00725042" w:rsidRPr="006B7C81" w:rsidRDefault="00725042" w:rsidP="00803C32">
            <w:pPr>
              <w:widowControl w:val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Diet</w:t>
            </w:r>
          </w:p>
        </w:tc>
        <w:tc>
          <w:tcPr>
            <w:tcW w:w="999" w:type="pct"/>
            <w:tcBorders>
              <w:top w:val="single" w:sz="4" w:space="0" w:color="auto"/>
            </w:tcBorders>
            <w:vAlign w:val="center"/>
          </w:tcPr>
          <w:p w14:paraId="2C47014D" w14:textId="77777777" w:rsidR="00725042" w:rsidRPr="006B7C81" w:rsidRDefault="00725042" w:rsidP="00803C32">
            <w:pPr>
              <w:widowControl w:val="0"/>
              <w:jc w:val="right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99" w:type="pct"/>
            <w:tcBorders>
              <w:top w:val="single" w:sz="4" w:space="0" w:color="auto"/>
            </w:tcBorders>
            <w:vAlign w:val="center"/>
          </w:tcPr>
          <w:p w14:paraId="3B09C070" w14:textId="77777777" w:rsidR="00725042" w:rsidRPr="006B7C81" w:rsidRDefault="00725042" w:rsidP="00803C32">
            <w:pPr>
              <w:widowControl w:val="0"/>
              <w:jc w:val="right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99" w:type="pct"/>
            <w:tcBorders>
              <w:top w:val="single" w:sz="4" w:space="0" w:color="auto"/>
            </w:tcBorders>
            <w:vAlign w:val="center"/>
          </w:tcPr>
          <w:p w14:paraId="00285DE3" w14:textId="77777777" w:rsidR="00725042" w:rsidRPr="006B7C81" w:rsidRDefault="00725042" w:rsidP="00803C32">
            <w:pPr>
              <w:widowControl w:val="0"/>
              <w:jc w:val="right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99" w:type="pct"/>
            <w:tcBorders>
              <w:top w:val="single" w:sz="4" w:space="0" w:color="auto"/>
            </w:tcBorders>
            <w:vAlign w:val="center"/>
          </w:tcPr>
          <w:p w14:paraId="27A66EBC" w14:textId="77777777" w:rsidR="00725042" w:rsidRPr="006B7C81" w:rsidRDefault="00725042" w:rsidP="00803C32">
            <w:pPr>
              <w:widowControl w:val="0"/>
              <w:jc w:val="right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6B7C81" w:rsidRPr="006B7C81" w14:paraId="029C1DFB" w14:textId="77777777" w:rsidTr="00422B80">
        <w:trPr>
          <w:trHeight w:val="283"/>
        </w:trPr>
        <w:tc>
          <w:tcPr>
            <w:tcW w:w="1003" w:type="pct"/>
            <w:shd w:val="clear" w:color="auto" w:fill="auto"/>
            <w:noWrap/>
            <w:vAlign w:val="center"/>
          </w:tcPr>
          <w:p w14:paraId="498DE7C7" w14:textId="182F917A" w:rsidR="00725042" w:rsidRPr="006B7C81" w:rsidRDefault="00725042" w:rsidP="00803C32">
            <w:pPr>
              <w:widowControl w:val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Base diet</w:t>
            </w:r>
          </w:p>
        </w:tc>
        <w:tc>
          <w:tcPr>
            <w:tcW w:w="999" w:type="pct"/>
            <w:vAlign w:val="center"/>
          </w:tcPr>
          <w:p w14:paraId="64018CDD" w14:textId="5671CA2D" w:rsidR="00725042" w:rsidRPr="006B7C81" w:rsidRDefault="00725042" w:rsidP="00803C32">
            <w:pPr>
              <w:widowControl w:val="0"/>
              <w:jc w:val="right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72.95</w:t>
            </w:r>
            <w:r w:rsidR="00065C85" w:rsidRPr="006B7C8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±</w:t>
            </w:r>
            <w:r w:rsidR="00065C85" w:rsidRPr="006B7C8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1.23</w:t>
            </w:r>
          </w:p>
        </w:tc>
        <w:tc>
          <w:tcPr>
            <w:tcW w:w="999" w:type="pct"/>
            <w:vAlign w:val="center"/>
          </w:tcPr>
          <w:p w14:paraId="2A85F6BE" w14:textId="1335C1D1" w:rsidR="00725042" w:rsidRPr="006B7C81" w:rsidRDefault="00725042" w:rsidP="00803C32">
            <w:pPr>
              <w:widowControl w:val="0"/>
              <w:jc w:val="right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16.18</w:t>
            </w:r>
            <w:r w:rsidR="00065C85" w:rsidRPr="006B7C8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±</w:t>
            </w:r>
            <w:r w:rsidR="00065C85" w:rsidRPr="006B7C8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0.81</w:t>
            </w:r>
          </w:p>
        </w:tc>
        <w:tc>
          <w:tcPr>
            <w:tcW w:w="999" w:type="pct"/>
            <w:vAlign w:val="center"/>
          </w:tcPr>
          <w:p w14:paraId="7057A58C" w14:textId="32725D7F" w:rsidR="00725042" w:rsidRPr="006B7C81" w:rsidRDefault="00725042" w:rsidP="00803C32">
            <w:pPr>
              <w:widowControl w:val="0"/>
              <w:jc w:val="right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7.53</w:t>
            </w:r>
            <w:r w:rsidR="00065C85" w:rsidRPr="006B7C8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±</w:t>
            </w:r>
            <w:r w:rsidR="00065C85" w:rsidRPr="006B7C8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0.68</w:t>
            </w:r>
          </w:p>
        </w:tc>
        <w:tc>
          <w:tcPr>
            <w:tcW w:w="999" w:type="pct"/>
            <w:vAlign w:val="center"/>
          </w:tcPr>
          <w:p w14:paraId="6D76D37C" w14:textId="21F7128B" w:rsidR="00725042" w:rsidRPr="006B7C81" w:rsidRDefault="00725042" w:rsidP="00803C32">
            <w:pPr>
              <w:widowControl w:val="0"/>
              <w:jc w:val="right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3.76</w:t>
            </w:r>
            <w:r w:rsidR="00065C85" w:rsidRPr="006B7C8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±</w:t>
            </w:r>
            <w:r w:rsidR="00065C85" w:rsidRPr="006B7C8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0.27</w:t>
            </w:r>
          </w:p>
        </w:tc>
      </w:tr>
      <w:tr w:rsidR="006B7C81" w:rsidRPr="006B7C81" w14:paraId="2B741D41" w14:textId="77777777" w:rsidTr="00422B80">
        <w:trPr>
          <w:trHeight w:val="283"/>
        </w:trPr>
        <w:tc>
          <w:tcPr>
            <w:tcW w:w="100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A36E93F" w14:textId="73ECBA40" w:rsidR="00725042" w:rsidRPr="006B7C81" w:rsidRDefault="00725042" w:rsidP="00803C32">
            <w:pPr>
              <w:widowControl w:val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Silage diet</w:t>
            </w: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14:paraId="679EDF2B" w14:textId="484A829F" w:rsidR="00725042" w:rsidRPr="006B7C81" w:rsidRDefault="00725042" w:rsidP="00803C32">
            <w:pPr>
              <w:widowControl w:val="0"/>
              <w:jc w:val="right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73.71</w:t>
            </w:r>
            <w:r w:rsidR="00065C85" w:rsidRPr="006B7C8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±</w:t>
            </w:r>
            <w:r w:rsidR="00065C85" w:rsidRPr="006B7C8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0.65</w:t>
            </w: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14:paraId="54E457D3" w14:textId="35AE3B2C" w:rsidR="00725042" w:rsidRPr="006B7C81" w:rsidRDefault="00725042" w:rsidP="00803C32">
            <w:pPr>
              <w:widowControl w:val="0"/>
              <w:jc w:val="right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15.70</w:t>
            </w:r>
            <w:r w:rsidR="00065C85" w:rsidRPr="006B7C8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±</w:t>
            </w:r>
            <w:r w:rsidR="00065C85" w:rsidRPr="006B7C8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0.64</w:t>
            </w: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14:paraId="570A265F" w14:textId="1F35F400" w:rsidR="00725042" w:rsidRPr="006B7C81" w:rsidRDefault="00725042" w:rsidP="00803C32">
            <w:pPr>
              <w:widowControl w:val="0"/>
              <w:jc w:val="right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7.27</w:t>
            </w:r>
            <w:r w:rsidR="00065C85" w:rsidRPr="006B7C8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±</w:t>
            </w:r>
            <w:r w:rsidR="00065C85" w:rsidRPr="006B7C8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0.82</w:t>
            </w: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14:paraId="3B6EF9DB" w14:textId="4F6B3DB4" w:rsidR="00725042" w:rsidRPr="006B7C81" w:rsidRDefault="00725042" w:rsidP="00803C32">
            <w:pPr>
              <w:widowControl w:val="0"/>
              <w:jc w:val="right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3.63</w:t>
            </w:r>
            <w:r w:rsidR="00065C85" w:rsidRPr="006B7C8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±</w:t>
            </w:r>
            <w:r w:rsidR="00065C85" w:rsidRPr="006B7C8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B7C81">
              <w:rPr>
                <w:rFonts w:ascii="Times New Roman" w:hAnsi="Times New Roman"/>
                <w:bCs/>
                <w:sz w:val="24"/>
                <w:szCs w:val="24"/>
              </w:rPr>
              <w:t>0.17</w:t>
            </w:r>
          </w:p>
        </w:tc>
      </w:tr>
    </w:tbl>
    <w:p w14:paraId="1EB62D88" w14:textId="31E41AD7" w:rsidR="002C6938" w:rsidRDefault="0027330F" w:rsidP="001659B2">
      <w:pPr>
        <w:widowControl w:val="0"/>
        <w:spacing w:before="240" w:line="48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6B7C81">
        <w:rPr>
          <w:rFonts w:ascii="Times New Roman" w:hAnsi="Times New Roman"/>
          <w:bCs/>
          <w:sz w:val="24"/>
          <w:szCs w:val="24"/>
          <w:vertAlign w:val="superscript"/>
          <w:lang w:val="en-US"/>
        </w:rPr>
        <w:t>(1)</w:t>
      </w:r>
      <w:r w:rsidR="00764EE3">
        <w:rPr>
          <w:rFonts w:ascii="Times New Roman" w:hAnsi="Times New Roman"/>
          <w:bCs/>
          <w:sz w:val="24"/>
          <w:szCs w:val="24"/>
          <w:lang w:val="en-US"/>
        </w:rPr>
        <w:t>M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>ean</w:t>
      </w:r>
      <w:r w:rsidR="00764EE3">
        <w:rPr>
          <w:rFonts w:ascii="Times New Roman" w:hAnsi="Times New Roman"/>
          <w:bCs/>
          <w:sz w:val="24"/>
          <w:szCs w:val="24"/>
          <w:lang w:val="en-US"/>
        </w:rPr>
        <w:t>s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(± standard deviation) of daily maximum and minimum temperature</w:t>
      </w:r>
      <w:r w:rsidR="00764EE3">
        <w:rPr>
          <w:rFonts w:ascii="Times New Roman" w:hAnsi="Times New Roman"/>
          <w:bCs/>
          <w:sz w:val="24"/>
          <w:szCs w:val="24"/>
          <w:lang w:val="en-US"/>
        </w:rPr>
        <w:t>s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w</w:t>
      </w:r>
      <w:r w:rsidR="00764EE3">
        <w:rPr>
          <w:rFonts w:ascii="Times New Roman" w:hAnsi="Times New Roman"/>
          <w:bCs/>
          <w:sz w:val="24"/>
          <w:szCs w:val="24"/>
          <w:lang w:val="en-US"/>
        </w:rPr>
        <w:t>ere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 22±3°C and 20±2°C</w:t>
      </w:r>
      <w:r w:rsidR="00764EE3">
        <w:rPr>
          <w:rFonts w:ascii="Times New Roman" w:hAnsi="Times New Roman"/>
          <w:bCs/>
          <w:sz w:val="24"/>
          <w:szCs w:val="24"/>
          <w:lang w:val="en-US"/>
        </w:rPr>
        <w:t>, respectively</w:t>
      </w:r>
      <w:r w:rsidRPr="006B7C81">
        <w:rPr>
          <w:rFonts w:ascii="Times New Roman" w:hAnsi="Times New Roman"/>
          <w:bCs/>
          <w:sz w:val="24"/>
          <w:szCs w:val="24"/>
          <w:lang w:val="en-US"/>
        </w:rPr>
        <w:t xml:space="preserve">. </w:t>
      </w:r>
      <w:r w:rsidR="0007573B" w:rsidRPr="006B7C81">
        <w:rPr>
          <w:rFonts w:ascii="Times New Roman" w:hAnsi="Times New Roman"/>
          <w:bCs/>
          <w:sz w:val="24"/>
          <w:szCs w:val="24"/>
          <w:vertAlign w:val="superscript"/>
          <w:lang w:val="en-US"/>
        </w:rPr>
        <w:t>(</w:t>
      </w:r>
      <w:r w:rsidRPr="006B7C81">
        <w:rPr>
          <w:rFonts w:ascii="Times New Roman" w:hAnsi="Times New Roman"/>
          <w:bCs/>
          <w:sz w:val="24"/>
          <w:szCs w:val="24"/>
          <w:vertAlign w:val="superscript"/>
          <w:lang w:val="en-US"/>
        </w:rPr>
        <w:t>2</w:t>
      </w:r>
      <w:r w:rsidR="0007573B" w:rsidRPr="006B7C81">
        <w:rPr>
          <w:rFonts w:ascii="Times New Roman" w:hAnsi="Times New Roman"/>
          <w:bCs/>
          <w:sz w:val="24"/>
          <w:szCs w:val="24"/>
          <w:vertAlign w:val="superscript"/>
          <w:lang w:val="en-US"/>
        </w:rPr>
        <w:t>)</w:t>
      </w:r>
      <w:r w:rsidR="00725042" w:rsidRPr="006B7C81">
        <w:rPr>
          <w:rFonts w:ascii="Times New Roman" w:hAnsi="Times New Roman"/>
          <w:bCs/>
          <w:sz w:val="24"/>
          <w:szCs w:val="24"/>
          <w:lang w:val="en-US"/>
        </w:rPr>
        <w:t>Data w</w:t>
      </w:r>
      <w:r w:rsidR="00764EE3">
        <w:rPr>
          <w:rFonts w:ascii="Times New Roman" w:hAnsi="Times New Roman"/>
          <w:bCs/>
          <w:sz w:val="24"/>
          <w:szCs w:val="24"/>
          <w:lang w:val="en-US"/>
        </w:rPr>
        <w:t>ere</w:t>
      </w:r>
      <w:r w:rsidR="00725042" w:rsidRPr="006B7C81">
        <w:rPr>
          <w:rFonts w:ascii="Times New Roman" w:hAnsi="Times New Roman"/>
          <w:bCs/>
          <w:sz w:val="24"/>
          <w:szCs w:val="24"/>
          <w:lang w:val="en-US"/>
        </w:rPr>
        <w:t xml:space="preserve"> evaluated by two-way </w:t>
      </w:r>
      <w:r w:rsidR="002920B6" w:rsidRPr="006B7C81">
        <w:rPr>
          <w:rFonts w:ascii="Times New Roman" w:hAnsi="Times New Roman"/>
          <w:bCs/>
          <w:sz w:val="24"/>
          <w:szCs w:val="24"/>
          <w:lang w:val="en-US"/>
        </w:rPr>
        <w:t>analysis of variance</w:t>
      </w:r>
      <w:r w:rsidR="00725042" w:rsidRPr="006B7C81">
        <w:rPr>
          <w:rFonts w:ascii="Times New Roman" w:hAnsi="Times New Roman"/>
          <w:bCs/>
          <w:sz w:val="24"/>
          <w:szCs w:val="24"/>
          <w:lang w:val="en-US"/>
        </w:rPr>
        <w:t>.</w:t>
      </w:r>
      <w:r w:rsidR="0007573B"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240A56" w:rsidRPr="006B7C81">
        <w:rPr>
          <w:rFonts w:ascii="Times New Roman" w:hAnsi="Times New Roman"/>
          <w:bCs/>
          <w:sz w:val="24"/>
          <w:szCs w:val="24"/>
          <w:vertAlign w:val="superscript"/>
          <w:lang w:val="en-US"/>
        </w:rPr>
        <w:t>ns</w:t>
      </w:r>
      <w:r w:rsidR="00764EE3">
        <w:rPr>
          <w:rFonts w:ascii="Times New Roman" w:hAnsi="Times New Roman"/>
          <w:bCs/>
          <w:sz w:val="24"/>
          <w:szCs w:val="24"/>
          <w:lang w:val="en-US"/>
        </w:rPr>
        <w:t>N</w:t>
      </w:r>
      <w:r w:rsidR="00725042" w:rsidRPr="006B7C81">
        <w:rPr>
          <w:rFonts w:ascii="Times New Roman" w:hAnsi="Times New Roman"/>
          <w:bCs/>
          <w:sz w:val="24"/>
          <w:szCs w:val="24"/>
          <w:lang w:val="en-US"/>
        </w:rPr>
        <w:t>o</w:t>
      </w:r>
      <w:r w:rsidR="00764EE3">
        <w:rPr>
          <w:rFonts w:ascii="Times New Roman" w:hAnsi="Times New Roman"/>
          <w:bCs/>
          <w:sz w:val="24"/>
          <w:szCs w:val="24"/>
          <w:lang w:val="en-US"/>
        </w:rPr>
        <w:t>n</w:t>
      </w:r>
      <w:r w:rsidR="00725042" w:rsidRPr="006B7C81">
        <w:rPr>
          <w:rFonts w:ascii="Times New Roman" w:hAnsi="Times New Roman"/>
          <w:bCs/>
          <w:sz w:val="24"/>
          <w:szCs w:val="24"/>
          <w:lang w:val="en-US"/>
        </w:rPr>
        <w:t>significant.</w:t>
      </w:r>
      <w:r w:rsidR="0007573B"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07573B" w:rsidRPr="006B7C81">
        <w:rPr>
          <w:rFonts w:ascii="Times New Roman" w:hAnsi="Times New Roman"/>
          <w:bCs/>
          <w:sz w:val="24"/>
          <w:szCs w:val="24"/>
          <w:vertAlign w:val="superscript"/>
          <w:lang w:val="en-US"/>
        </w:rPr>
        <w:t>(</w:t>
      </w:r>
      <w:r w:rsidR="00E25884">
        <w:rPr>
          <w:rFonts w:ascii="Times New Roman" w:hAnsi="Times New Roman"/>
          <w:bCs/>
          <w:sz w:val="24"/>
          <w:szCs w:val="24"/>
          <w:vertAlign w:val="superscript"/>
          <w:lang w:val="en-US"/>
        </w:rPr>
        <w:t>3</w:t>
      </w:r>
      <w:r w:rsidR="0007573B" w:rsidRPr="006B7C81">
        <w:rPr>
          <w:rFonts w:ascii="Times New Roman" w:hAnsi="Times New Roman"/>
          <w:bCs/>
          <w:sz w:val="24"/>
          <w:szCs w:val="24"/>
          <w:vertAlign w:val="superscript"/>
          <w:lang w:val="en-US"/>
        </w:rPr>
        <w:t>)</w:t>
      </w:r>
      <w:r w:rsidR="00C91588" w:rsidRPr="006B7C81">
        <w:rPr>
          <w:rFonts w:ascii="Times New Roman" w:hAnsi="Times New Roman"/>
          <w:bCs/>
          <w:sz w:val="24"/>
          <w:szCs w:val="24"/>
          <w:lang w:val="en-US"/>
        </w:rPr>
        <w:t>Initial composition</w:t>
      </w:r>
      <w:r w:rsidR="00CD672F" w:rsidRPr="006B7C81">
        <w:rPr>
          <w:rFonts w:ascii="Times New Roman" w:hAnsi="Times New Roman"/>
          <w:bCs/>
          <w:sz w:val="24"/>
          <w:szCs w:val="24"/>
          <w:lang w:val="en-US"/>
        </w:rPr>
        <w:t xml:space="preserve"> (</w:t>
      </w:r>
      <w:r w:rsidR="00764EE3">
        <w:rPr>
          <w:rFonts w:ascii="Times New Roman" w:hAnsi="Times New Roman"/>
          <w:bCs/>
          <w:sz w:val="24"/>
          <w:szCs w:val="24"/>
          <w:lang w:val="en-US"/>
        </w:rPr>
        <w:t xml:space="preserve">percentage </w:t>
      </w:r>
      <w:r w:rsidR="00C91588" w:rsidRPr="006B7C81">
        <w:rPr>
          <w:rFonts w:ascii="Times New Roman" w:hAnsi="Times New Roman"/>
          <w:bCs/>
          <w:sz w:val="24"/>
          <w:szCs w:val="24"/>
          <w:lang w:val="en-US"/>
        </w:rPr>
        <w:t>of natural weight</w:t>
      </w:r>
      <w:r w:rsidR="00CD672F" w:rsidRPr="006B7C81">
        <w:rPr>
          <w:rFonts w:ascii="Times New Roman" w:hAnsi="Times New Roman"/>
          <w:bCs/>
          <w:sz w:val="24"/>
          <w:szCs w:val="24"/>
          <w:lang w:val="en-US"/>
        </w:rPr>
        <w:t xml:space="preserve">) </w:t>
      </w:r>
      <w:r w:rsidR="00C91588" w:rsidRPr="006B7C81">
        <w:rPr>
          <w:rFonts w:ascii="Times New Roman" w:hAnsi="Times New Roman"/>
          <w:bCs/>
          <w:sz w:val="24"/>
          <w:szCs w:val="24"/>
          <w:lang w:val="en-US"/>
        </w:rPr>
        <w:t>of pacu and tambacu juveniles</w:t>
      </w:r>
      <w:r w:rsidR="00764EE3">
        <w:rPr>
          <w:rFonts w:ascii="Times New Roman" w:hAnsi="Times New Roman"/>
          <w:bCs/>
          <w:sz w:val="24"/>
          <w:szCs w:val="24"/>
          <w:lang w:val="en-US"/>
        </w:rPr>
        <w:t>, respectively</w:t>
      </w:r>
      <w:r w:rsidR="00C91588" w:rsidRPr="006B7C81">
        <w:rPr>
          <w:rFonts w:ascii="Times New Roman" w:hAnsi="Times New Roman"/>
          <w:bCs/>
          <w:sz w:val="24"/>
          <w:szCs w:val="24"/>
          <w:lang w:val="en-US"/>
        </w:rPr>
        <w:t xml:space="preserve">: </w:t>
      </w:r>
      <w:r w:rsidR="00894147" w:rsidRPr="006B7C81">
        <w:rPr>
          <w:rFonts w:ascii="Times New Roman" w:hAnsi="Times New Roman"/>
          <w:bCs/>
          <w:sz w:val="24"/>
          <w:szCs w:val="24"/>
          <w:lang w:val="en-US"/>
        </w:rPr>
        <w:t>moisture</w:t>
      </w:r>
      <w:r w:rsidR="00764EE3">
        <w:rPr>
          <w:rFonts w:ascii="Times New Roman" w:hAnsi="Times New Roman"/>
          <w:bCs/>
          <w:sz w:val="24"/>
          <w:szCs w:val="24"/>
          <w:lang w:val="en-US"/>
        </w:rPr>
        <w:t>,</w:t>
      </w:r>
      <w:r w:rsidR="00894147" w:rsidRPr="006B7C81">
        <w:rPr>
          <w:rFonts w:ascii="Times New Roman" w:hAnsi="Times New Roman"/>
          <w:bCs/>
          <w:sz w:val="24"/>
          <w:szCs w:val="24"/>
          <w:lang w:val="en-US"/>
        </w:rPr>
        <w:t xml:space="preserve"> 77.31 and 74.66%</w:t>
      </w:r>
      <w:r w:rsidR="002920B6" w:rsidRPr="006B7C81">
        <w:rPr>
          <w:rFonts w:ascii="Times New Roman" w:hAnsi="Times New Roman"/>
          <w:bCs/>
          <w:sz w:val="24"/>
          <w:szCs w:val="24"/>
          <w:lang w:val="en-US"/>
        </w:rPr>
        <w:t>;</w:t>
      </w:r>
      <w:r w:rsidR="00894147" w:rsidRPr="006B7C81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2C6938" w:rsidRPr="006B7C81">
        <w:rPr>
          <w:rFonts w:ascii="Times New Roman" w:hAnsi="Times New Roman"/>
          <w:bCs/>
          <w:sz w:val="24"/>
          <w:szCs w:val="24"/>
          <w:lang w:val="en-US"/>
        </w:rPr>
        <w:t>protein</w:t>
      </w:r>
      <w:r w:rsidR="00764EE3">
        <w:rPr>
          <w:rFonts w:ascii="Times New Roman" w:hAnsi="Times New Roman"/>
          <w:bCs/>
          <w:sz w:val="24"/>
          <w:szCs w:val="24"/>
          <w:lang w:val="en-US"/>
        </w:rPr>
        <w:t>,</w:t>
      </w:r>
      <w:r w:rsidR="00894147" w:rsidRPr="006B7C81">
        <w:rPr>
          <w:rFonts w:ascii="Times New Roman" w:hAnsi="Times New Roman"/>
          <w:bCs/>
          <w:sz w:val="24"/>
          <w:szCs w:val="24"/>
          <w:lang w:val="en-US"/>
        </w:rPr>
        <w:t xml:space="preserve"> 16</w:t>
      </w:r>
      <w:r w:rsidR="002C6938" w:rsidRPr="006B7C81">
        <w:rPr>
          <w:rFonts w:ascii="Times New Roman" w:hAnsi="Times New Roman"/>
          <w:bCs/>
          <w:sz w:val="24"/>
          <w:szCs w:val="24"/>
          <w:lang w:val="en-US"/>
        </w:rPr>
        <w:t>.</w:t>
      </w:r>
      <w:r w:rsidR="00894147" w:rsidRPr="006B7C81">
        <w:rPr>
          <w:rFonts w:ascii="Times New Roman" w:hAnsi="Times New Roman"/>
          <w:bCs/>
          <w:sz w:val="24"/>
          <w:szCs w:val="24"/>
          <w:lang w:val="en-US"/>
        </w:rPr>
        <w:t xml:space="preserve">31 </w:t>
      </w:r>
      <w:r w:rsidR="002920B6" w:rsidRPr="006B7C81">
        <w:rPr>
          <w:rFonts w:ascii="Times New Roman" w:hAnsi="Times New Roman"/>
          <w:bCs/>
          <w:sz w:val="24"/>
          <w:szCs w:val="24"/>
          <w:lang w:val="en-US"/>
        </w:rPr>
        <w:t>and</w:t>
      </w:r>
      <w:r w:rsidR="00894147" w:rsidRPr="006B7C81">
        <w:rPr>
          <w:rFonts w:ascii="Times New Roman" w:hAnsi="Times New Roman"/>
          <w:bCs/>
          <w:sz w:val="24"/>
          <w:szCs w:val="24"/>
          <w:lang w:val="en-US"/>
        </w:rPr>
        <w:t xml:space="preserve"> 15</w:t>
      </w:r>
      <w:r w:rsidR="002C6938" w:rsidRPr="006B7C81">
        <w:rPr>
          <w:rFonts w:ascii="Times New Roman" w:hAnsi="Times New Roman"/>
          <w:bCs/>
          <w:sz w:val="24"/>
          <w:szCs w:val="24"/>
          <w:lang w:val="en-US"/>
        </w:rPr>
        <w:t>.</w:t>
      </w:r>
      <w:r w:rsidR="00894147" w:rsidRPr="006B7C81">
        <w:rPr>
          <w:rFonts w:ascii="Times New Roman" w:hAnsi="Times New Roman"/>
          <w:bCs/>
          <w:sz w:val="24"/>
          <w:szCs w:val="24"/>
          <w:lang w:val="en-US"/>
        </w:rPr>
        <w:t>45%</w:t>
      </w:r>
      <w:r w:rsidR="002920B6" w:rsidRPr="006B7C81">
        <w:rPr>
          <w:rFonts w:ascii="Times New Roman" w:hAnsi="Times New Roman"/>
          <w:bCs/>
          <w:sz w:val="24"/>
          <w:szCs w:val="24"/>
          <w:lang w:val="en-US"/>
        </w:rPr>
        <w:t>;</w:t>
      </w:r>
      <w:r w:rsidR="00894147" w:rsidRPr="006B7C81">
        <w:rPr>
          <w:rFonts w:ascii="Times New Roman" w:hAnsi="Times New Roman"/>
          <w:bCs/>
          <w:sz w:val="24"/>
          <w:szCs w:val="24"/>
          <w:lang w:val="en-US"/>
        </w:rPr>
        <w:t xml:space="preserve"> li</w:t>
      </w:r>
      <w:r w:rsidR="002C6938" w:rsidRPr="006B7C81">
        <w:rPr>
          <w:rFonts w:ascii="Times New Roman" w:hAnsi="Times New Roman"/>
          <w:bCs/>
          <w:sz w:val="24"/>
          <w:szCs w:val="24"/>
          <w:lang w:val="en-US"/>
        </w:rPr>
        <w:t>pids</w:t>
      </w:r>
      <w:r w:rsidR="00764EE3">
        <w:rPr>
          <w:rFonts w:ascii="Times New Roman" w:hAnsi="Times New Roman"/>
          <w:bCs/>
          <w:sz w:val="24"/>
          <w:szCs w:val="24"/>
          <w:lang w:val="en-US"/>
        </w:rPr>
        <w:t>,</w:t>
      </w:r>
      <w:r w:rsidR="00894147" w:rsidRPr="006B7C81">
        <w:rPr>
          <w:rFonts w:ascii="Times New Roman" w:hAnsi="Times New Roman"/>
          <w:bCs/>
          <w:sz w:val="24"/>
          <w:szCs w:val="24"/>
          <w:lang w:val="en-US"/>
        </w:rPr>
        <w:t xml:space="preserve"> 2</w:t>
      </w:r>
      <w:r w:rsidR="002C6938" w:rsidRPr="006B7C81">
        <w:rPr>
          <w:rFonts w:ascii="Times New Roman" w:hAnsi="Times New Roman"/>
          <w:bCs/>
          <w:sz w:val="24"/>
          <w:szCs w:val="24"/>
          <w:lang w:val="en-US"/>
        </w:rPr>
        <w:t>.</w:t>
      </w:r>
      <w:r w:rsidR="00894147" w:rsidRPr="006B7C81">
        <w:rPr>
          <w:rFonts w:ascii="Times New Roman" w:hAnsi="Times New Roman"/>
          <w:bCs/>
          <w:sz w:val="24"/>
          <w:szCs w:val="24"/>
          <w:lang w:val="en-US"/>
        </w:rPr>
        <w:t xml:space="preserve">93 </w:t>
      </w:r>
      <w:r w:rsidR="002920B6" w:rsidRPr="006B7C81">
        <w:rPr>
          <w:rFonts w:ascii="Times New Roman" w:hAnsi="Times New Roman"/>
          <w:bCs/>
          <w:sz w:val="24"/>
          <w:szCs w:val="24"/>
          <w:lang w:val="en-US"/>
        </w:rPr>
        <w:t>and</w:t>
      </w:r>
      <w:r w:rsidR="00894147" w:rsidRPr="006B7C81">
        <w:rPr>
          <w:rFonts w:ascii="Times New Roman" w:hAnsi="Times New Roman"/>
          <w:bCs/>
          <w:sz w:val="24"/>
          <w:szCs w:val="24"/>
          <w:lang w:val="en-US"/>
        </w:rPr>
        <w:t xml:space="preserve"> 6</w:t>
      </w:r>
      <w:r w:rsidR="002C6938" w:rsidRPr="006B7C81">
        <w:rPr>
          <w:rFonts w:ascii="Times New Roman" w:hAnsi="Times New Roman"/>
          <w:bCs/>
          <w:sz w:val="24"/>
          <w:szCs w:val="24"/>
          <w:lang w:val="en-US"/>
        </w:rPr>
        <w:t>.</w:t>
      </w:r>
      <w:r w:rsidR="00894147" w:rsidRPr="006B7C81">
        <w:rPr>
          <w:rFonts w:ascii="Times New Roman" w:hAnsi="Times New Roman"/>
          <w:bCs/>
          <w:sz w:val="24"/>
          <w:szCs w:val="24"/>
          <w:lang w:val="en-US"/>
        </w:rPr>
        <w:t xml:space="preserve">29 </w:t>
      </w:r>
      <w:r w:rsidR="00764EE3">
        <w:rPr>
          <w:rFonts w:ascii="Times New Roman" w:hAnsi="Times New Roman"/>
          <w:bCs/>
          <w:sz w:val="24"/>
          <w:szCs w:val="24"/>
          <w:lang w:val="en-US"/>
        </w:rPr>
        <w:t xml:space="preserve">; </w:t>
      </w:r>
      <w:r w:rsidR="002C6938" w:rsidRPr="006B7C81">
        <w:rPr>
          <w:rFonts w:ascii="Times New Roman" w:hAnsi="Times New Roman"/>
          <w:bCs/>
          <w:sz w:val="24"/>
          <w:szCs w:val="24"/>
          <w:lang w:val="en-US"/>
        </w:rPr>
        <w:t>ash</w:t>
      </w:r>
      <w:r w:rsidR="00764EE3">
        <w:rPr>
          <w:rFonts w:ascii="Times New Roman" w:hAnsi="Times New Roman"/>
          <w:bCs/>
          <w:sz w:val="24"/>
          <w:szCs w:val="24"/>
          <w:lang w:val="en-US"/>
        </w:rPr>
        <w:t>,</w:t>
      </w:r>
      <w:r w:rsidR="00894147" w:rsidRPr="006B7C81">
        <w:rPr>
          <w:rFonts w:ascii="Times New Roman" w:hAnsi="Times New Roman"/>
          <w:bCs/>
          <w:sz w:val="24"/>
          <w:szCs w:val="24"/>
          <w:lang w:val="en-US"/>
        </w:rPr>
        <w:t xml:space="preserve"> 3</w:t>
      </w:r>
      <w:r w:rsidR="002C6938" w:rsidRPr="006B7C81">
        <w:rPr>
          <w:rFonts w:ascii="Times New Roman" w:hAnsi="Times New Roman"/>
          <w:bCs/>
          <w:sz w:val="24"/>
          <w:szCs w:val="24"/>
          <w:lang w:val="en-US"/>
        </w:rPr>
        <w:t>.</w:t>
      </w:r>
      <w:r w:rsidR="00894147" w:rsidRPr="006B7C81">
        <w:rPr>
          <w:rFonts w:ascii="Times New Roman" w:hAnsi="Times New Roman"/>
          <w:bCs/>
          <w:sz w:val="24"/>
          <w:szCs w:val="24"/>
          <w:lang w:val="en-US"/>
        </w:rPr>
        <w:t xml:space="preserve">97 </w:t>
      </w:r>
      <w:r w:rsidR="002920B6" w:rsidRPr="006B7C81">
        <w:rPr>
          <w:rFonts w:ascii="Times New Roman" w:hAnsi="Times New Roman"/>
          <w:bCs/>
          <w:sz w:val="24"/>
          <w:szCs w:val="24"/>
          <w:lang w:val="en-US"/>
        </w:rPr>
        <w:t>and</w:t>
      </w:r>
      <w:r w:rsidR="00894147" w:rsidRPr="006B7C81">
        <w:rPr>
          <w:rFonts w:ascii="Times New Roman" w:hAnsi="Times New Roman"/>
          <w:bCs/>
          <w:sz w:val="24"/>
          <w:szCs w:val="24"/>
          <w:lang w:val="en-US"/>
        </w:rPr>
        <w:t xml:space="preserve"> 3</w:t>
      </w:r>
      <w:r w:rsidR="002C6938" w:rsidRPr="006B7C81">
        <w:rPr>
          <w:rFonts w:ascii="Times New Roman" w:hAnsi="Times New Roman"/>
          <w:bCs/>
          <w:sz w:val="24"/>
          <w:szCs w:val="24"/>
          <w:lang w:val="en-US"/>
        </w:rPr>
        <w:t>.</w:t>
      </w:r>
      <w:r w:rsidR="00894147" w:rsidRPr="006B7C81">
        <w:rPr>
          <w:rFonts w:ascii="Times New Roman" w:hAnsi="Times New Roman"/>
          <w:bCs/>
          <w:sz w:val="24"/>
          <w:szCs w:val="24"/>
          <w:lang w:val="en-US"/>
        </w:rPr>
        <w:t>60%</w:t>
      </w:r>
      <w:r w:rsidR="00CD672F" w:rsidRPr="006B7C81">
        <w:rPr>
          <w:rFonts w:ascii="Times New Roman" w:hAnsi="Times New Roman"/>
          <w:bCs/>
          <w:sz w:val="24"/>
          <w:szCs w:val="24"/>
          <w:lang w:val="en-US"/>
        </w:rPr>
        <w:t>.</w:t>
      </w:r>
    </w:p>
    <w:p w14:paraId="7CC63B0E" w14:textId="77777777" w:rsidR="00B61E24" w:rsidRDefault="00B61E24" w:rsidP="00B61E24">
      <w:pPr>
        <w:widowControl w:val="0"/>
        <w:spacing w:before="240" w:line="480" w:lineRule="auto"/>
        <w:jc w:val="both"/>
        <w:rPr>
          <w:rFonts w:ascii="Times New Roman" w:hAnsi="Times New Roman"/>
          <w:bCs/>
          <w:sz w:val="24"/>
          <w:szCs w:val="24"/>
          <w:lang w:val="en-US"/>
        </w:rPr>
        <w:sectPr w:rsidR="00B61E24" w:rsidSect="00E663AF">
          <w:pgSz w:w="11906" w:h="16838" w:code="9"/>
          <w:pgMar w:top="1418" w:right="1418" w:bottom="1418" w:left="1418" w:header="709" w:footer="709" w:gutter="0"/>
          <w:lnNumType w:countBy="1" w:restart="continuous"/>
          <w:cols w:space="708"/>
          <w:docGrid w:linePitch="360"/>
        </w:sectPr>
      </w:pPr>
    </w:p>
    <w:p w14:paraId="594D4530" w14:textId="42403899" w:rsidR="00E70B8D" w:rsidRDefault="00487066" w:rsidP="001659B2">
      <w:pPr>
        <w:spacing w:after="360"/>
        <w:rPr>
          <w:rFonts w:ascii="Times New Roman" w:hAnsi="Times New Roman"/>
          <w:sz w:val="24"/>
          <w:szCs w:val="24"/>
          <w:lang w:val="en-US"/>
        </w:rPr>
      </w:pPr>
      <w:r w:rsidRPr="006B7C81"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 wp14:anchorId="20059515" wp14:editId="580C519D">
            <wp:extent cx="5151120" cy="4380418"/>
            <wp:effectExtent l="0" t="0" r="0" b="127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1120" cy="43804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2751F56" w14:textId="24D09BE9" w:rsidR="00403A0C" w:rsidRPr="006B7C81" w:rsidRDefault="00731F8F" w:rsidP="000A3058">
      <w:pPr>
        <w:widowControl w:val="0"/>
        <w:spacing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6B7C81">
        <w:rPr>
          <w:rFonts w:ascii="Times New Roman" w:hAnsi="Times New Roman"/>
          <w:b/>
          <w:sz w:val="24"/>
          <w:szCs w:val="24"/>
          <w:lang w:val="en-US"/>
        </w:rPr>
        <w:t>Figur</w:t>
      </w:r>
      <w:r w:rsidR="00033440" w:rsidRPr="006B7C81">
        <w:rPr>
          <w:rFonts w:ascii="Times New Roman" w:hAnsi="Times New Roman"/>
          <w:b/>
          <w:sz w:val="24"/>
          <w:szCs w:val="24"/>
          <w:lang w:val="en-US"/>
        </w:rPr>
        <w:t>e</w:t>
      </w:r>
      <w:r w:rsidRPr="006B7C8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FB1EA2" w:rsidRPr="006B7C81">
        <w:rPr>
          <w:rFonts w:ascii="Times New Roman" w:hAnsi="Times New Roman"/>
          <w:b/>
          <w:sz w:val="24"/>
          <w:szCs w:val="24"/>
          <w:lang w:val="en-US"/>
        </w:rPr>
        <w:t>1</w:t>
      </w:r>
      <w:r w:rsidR="0007573B" w:rsidRPr="006B7C81">
        <w:rPr>
          <w:rFonts w:ascii="Times New Roman" w:hAnsi="Times New Roman"/>
          <w:b/>
          <w:sz w:val="24"/>
          <w:szCs w:val="24"/>
          <w:lang w:val="en-US"/>
        </w:rPr>
        <w:t>.</w:t>
      </w:r>
      <w:r w:rsidR="00D416A3" w:rsidRPr="006B7C8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7E0B38" w:rsidRPr="006B7C81">
        <w:rPr>
          <w:rFonts w:ascii="Times New Roman" w:hAnsi="Times New Roman"/>
          <w:sz w:val="24"/>
          <w:szCs w:val="24"/>
          <w:lang w:val="en-US"/>
        </w:rPr>
        <w:t>Final length</w:t>
      </w:r>
      <w:r w:rsidR="00061A7A" w:rsidRPr="006B7C81">
        <w:rPr>
          <w:rFonts w:ascii="Times New Roman" w:hAnsi="Times New Roman"/>
          <w:sz w:val="24"/>
          <w:szCs w:val="24"/>
          <w:lang w:val="en-US"/>
        </w:rPr>
        <w:t>,</w:t>
      </w:r>
      <w:r w:rsidR="007E0B38" w:rsidRPr="006B7C81">
        <w:rPr>
          <w:rFonts w:ascii="Times New Roman" w:hAnsi="Times New Roman"/>
          <w:sz w:val="24"/>
          <w:szCs w:val="24"/>
          <w:lang w:val="en-US"/>
        </w:rPr>
        <w:t xml:space="preserve"> final weight</w:t>
      </w:r>
      <w:r w:rsidR="001013A2">
        <w:rPr>
          <w:rFonts w:ascii="Times New Roman" w:hAnsi="Times New Roman"/>
          <w:sz w:val="24"/>
          <w:szCs w:val="24"/>
          <w:lang w:val="en-US"/>
        </w:rPr>
        <w:t>,</w:t>
      </w:r>
      <w:r w:rsidR="007E0B38" w:rsidRPr="006B7C81">
        <w:rPr>
          <w:rFonts w:ascii="Times New Roman" w:hAnsi="Times New Roman"/>
          <w:sz w:val="24"/>
          <w:szCs w:val="24"/>
          <w:lang w:val="en-US"/>
        </w:rPr>
        <w:t xml:space="preserve"> and daily weight gain (DWG) of pacu and tambacu juveniles fed two diets</w:t>
      </w:r>
      <w:r w:rsidR="00061A7A" w:rsidRPr="006B7C81">
        <w:rPr>
          <w:rFonts w:ascii="Times New Roman" w:hAnsi="Times New Roman"/>
          <w:sz w:val="24"/>
          <w:szCs w:val="24"/>
          <w:lang w:val="en-US"/>
        </w:rPr>
        <w:t>,</w:t>
      </w:r>
      <w:r w:rsidR="007E0B38" w:rsidRPr="006B7C81">
        <w:rPr>
          <w:rFonts w:ascii="Times New Roman" w:hAnsi="Times New Roman"/>
          <w:sz w:val="24"/>
          <w:szCs w:val="24"/>
          <w:lang w:val="en-US"/>
        </w:rPr>
        <w:t xml:space="preserve"> during </w:t>
      </w:r>
      <w:r w:rsidR="001013A2">
        <w:rPr>
          <w:rFonts w:ascii="Times New Roman" w:hAnsi="Times New Roman"/>
          <w:sz w:val="24"/>
          <w:szCs w:val="24"/>
          <w:lang w:val="en-US"/>
        </w:rPr>
        <w:t>six</w:t>
      </w:r>
      <w:r w:rsidR="007E0B38" w:rsidRPr="006B7C81">
        <w:rPr>
          <w:rFonts w:ascii="Times New Roman" w:hAnsi="Times New Roman"/>
          <w:sz w:val="24"/>
          <w:szCs w:val="24"/>
          <w:lang w:val="en-US"/>
        </w:rPr>
        <w:t xml:space="preserve"> months </w:t>
      </w:r>
      <w:r w:rsidR="00E87479" w:rsidRPr="006B7C81">
        <w:rPr>
          <w:rFonts w:ascii="Times New Roman" w:hAnsi="Times New Roman"/>
          <w:sz w:val="24"/>
          <w:szCs w:val="24"/>
          <w:lang w:val="en-US"/>
        </w:rPr>
        <w:t>at cold suboptimal temperature</w:t>
      </w:r>
      <w:r w:rsidR="007E0B38" w:rsidRPr="006B7C81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E67171" w:rsidRPr="006B7C81">
        <w:rPr>
          <w:rFonts w:ascii="Times New Roman" w:hAnsi="Times New Roman"/>
          <w:sz w:val="24"/>
          <w:szCs w:val="24"/>
          <w:lang w:val="en-US"/>
        </w:rPr>
        <w:t>T</w:t>
      </w:r>
      <w:r w:rsidR="007E0B38" w:rsidRPr="006B7C81">
        <w:rPr>
          <w:rFonts w:ascii="Times New Roman" w:hAnsi="Times New Roman"/>
          <w:sz w:val="24"/>
          <w:szCs w:val="24"/>
          <w:lang w:val="en-US"/>
        </w:rPr>
        <w:t>here was interaction</w:t>
      </w:r>
      <w:r w:rsidR="001013A2">
        <w:rPr>
          <w:rFonts w:ascii="Times New Roman" w:hAnsi="Times New Roman"/>
          <w:sz w:val="24"/>
          <w:szCs w:val="24"/>
          <w:lang w:val="en-US"/>
        </w:rPr>
        <w:t>, according to the</w:t>
      </w:r>
      <w:r w:rsidR="007E0B38" w:rsidRPr="006B7C8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15A80" w:rsidRPr="006B7C81">
        <w:rPr>
          <w:rFonts w:ascii="Times New Roman" w:hAnsi="Times New Roman"/>
          <w:sz w:val="24"/>
          <w:szCs w:val="24"/>
          <w:lang w:val="en-US"/>
        </w:rPr>
        <w:t>analysis</w:t>
      </w:r>
      <w:r w:rsidR="00E67171" w:rsidRPr="006B7C81">
        <w:rPr>
          <w:rFonts w:ascii="Times New Roman" w:hAnsi="Times New Roman"/>
          <w:sz w:val="24"/>
          <w:szCs w:val="24"/>
          <w:lang w:val="en-US"/>
        </w:rPr>
        <w:t xml:space="preserve"> of</w:t>
      </w:r>
      <w:r w:rsidR="007E0B38" w:rsidRPr="006B7C81">
        <w:rPr>
          <w:rFonts w:ascii="Times New Roman" w:hAnsi="Times New Roman"/>
          <w:sz w:val="24"/>
          <w:szCs w:val="24"/>
          <w:lang w:val="en-US"/>
        </w:rPr>
        <w:t xml:space="preserve"> variance</w:t>
      </w:r>
      <w:r w:rsidR="00061A7A" w:rsidRPr="006B7C81">
        <w:rPr>
          <w:rFonts w:ascii="Times New Roman" w:hAnsi="Times New Roman"/>
          <w:sz w:val="24"/>
          <w:szCs w:val="24"/>
          <w:lang w:val="en-US"/>
        </w:rPr>
        <w:t>,</w:t>
      </w:r>
      <w:r w:rsidR="00E67171" w:rsidRPr="006B7C8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013A2">
        <w:rPr>
          <w:rFonts w:ascii="Times New Roman" w:hAnsi="Times New Roman"/>
          <w:sz w:val="24"/>
          <w:szCs w:val="24"/>
          <w:lang w:val="en-US"/>
        </w:rPr>
        <w:t>and</w:t>
      </w:r>
      <w:r w:rsidR="007E0B38" w:rsidRPr="006B7C81">
        <w:rPr>
          <w:rFonts w:ascii="Times New Roman" w:hAnsi="Times New Roman"/>
          <w:sz w:val="24"/>
          <w:szCs w:val="24"/>
          <w:lang w:val="en-US"/>
        </w:rPr>
        <w:t xml:space="preserve"> the factors "genetic group" and "diet" were evaluated </w:t>
      </w:r>
      <w:r w:rsidR="001013A2">
        <w:rPr>
          <w:rFonts w:ascii="Times New Roman" w:hAnsi="Times New Roman"/>
          <w:sz w:val="24"/>
          <w:szCs w:val="24"/>
          <w:lang w:val="en-US"/>
        </w:rPr>
        <w:t xml:space="preserve">in </w:t>
      </w:r>
      <w:r w:rsidR="007E0B38" w:rsidRPr="006B7C81">
        <w:rPr>
          <w:rFonts w:ascii="Times New Roman" w:hAnsi="Times New Roman"/>
          <w:sz w:val="24"/>
          <w:szCs w:val="24"/>
          <w:lang w:val="en-US"/>
        </w:rPr>
        <w:t>combi</w:t>
      </w:r>
      <w:r w:rsidR="00E67171" w:rsidRPr="006B7C81">
        <w:rPr>
          <w:rFonts w:ascii="Times New Roman" w:hAnsi="Times New Roman"/>
          <w:sz w:val="24"/>
          <w:szCs w:val="24"/>
          <w:lang w:val="en-US"/>
        </w:rPr>
        <w:t>n</w:t>
      </w:r>
      <w:r w:rsidR="001013A2">
        <w:rPr>
          <w:rFonts w:ascii="Times New Roman" w:hAnsi="Times New Roman"/>
          <w:sz w:val="24"/>
          <w:szCs w:val="24"/>
          <w:lang w:val="en-US"/>
        </w:rPr>
        <w:t>ation</w:t>
      </w:r>
      <w:r w:rsidR="007E0B38" w:rsidRPr="006B7C81">
        <w:rPr>
          <w:rFonts w:ascii="Times New Roman" w:hAnsi="Times New Roman"/>
          <w:sz w:val="24"/>
          <w:szCs w:val="24"/>
          <w:lang w:val="en-US"/>
        </w:rPr>
        <w:t>. *</w:t>
      </w:r>
      <w:r w:rsidR="001013A2">
        <w:rPr>
          <w:rFonts w:ascii="Times New Roman" w:hAnsi="Times New Roman"/>
          <w:sz w:val="24"/>
          <w:szCs w:val="24"/>
          <w:lang w:val="en-US"/>
        </w:rPr>
        <w:t>S</w:t>
      </w:r>
      <w:r w:rsidR="007E0B38" w:rsidRPr="006B7C81">
        <w:rPr>
          <w:rFonts w:ascii="Times New Roman" w:hAnsi="Times New Roman"/>
          <w:sz w:val="24"/>
          <w:szCs w:val="24"/>
          <w:lang w:val="en-US"/>
        </w:rPr>
        <w:t xml:space="preserve">ignificant </w:t>
      </w:r>
      <w:r w:rsidR="00EF116D">
        <w:rPr>
          <w:rFonts w:ascii="Times New Roman" w:hAnsi="Times New Roman"/>
          <w:sz w:val="24"/>
          <w:szCs w:val="24"/>
          <w:lang w:val="en-US"/>
        </w:rPr>
        <w:t>at 5% probability.</w:t>
      </w:r>
      <w:r w:rsidR="007E0B38" w:rsidRPr="006B7C8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7E0B38" w:rsidRPr="001659B2">
        <w:rPr>
          <w:rFonts w:ascii="Times New Roman" w:hAnsi="Times New Roman"/>
          <w:sz w:val="24"/>
          <w:szCs w:val="24"/>
          <w:vertAlign w:val="superscript"/>
          <w:lang w:val="en-US"/>
        </w:rPr>
        <w:t>ns</w:t>
      </w:r>
      <w:r w:rsidR="001013A2">
        <w:rPr>
          <w:rFonts w:ascii="Times New Roman" w:hAnsi="Times New Roman"/>
          <w:sz w:val="24"/>
          <w:szCs w:val="24"/>
          <w:lang w:val="en-US"/>
        </w:rPr>
        <w:t>N</w:t>
      </w:r>
      <w:r w:rsidR="007E0B38" w:rsidRPr="006B7C81">
        <w:rPr>
          <w:rFonts w:ascii="Times New Roman" w:hAnsi="Times New Roman"/>
          <w:sz w:val="24"/>
          <w:szCs w:val="24"/>
          <w:lang w:val="en-US"/>
        </w:rPr>
        <w:t>o</w:t>
      </w:r>
      <w:r w:rsidR="001013A2">
        <w:rPr>
          <w:rFonts w:ascii="Times New Roman" w:hAnsi="Times New Roman"/>
          <w:sz w:val="24"/>
          <w:szCs w:val="24"/>
          <w:lang w:val="en-US"/>
        </w:rPr>
        <w:t>n</w:t>
      </w:r>
      <w:r w:rsidR="007E0B38" w:rsidRPr="006B7C81">
        <w:rPr>
          <w:rFonts w:ascii="Times New Roman" w:hAnsi="Times New Roman"/>
          <w:sz w:val="24"/>
          <w:szCs w:val="24"/>
          <w:lang w:val="en-US"/>
        </w:rPr>
        <w:t>significant.</w:t>
      </w:r>
    </w:p>
    <w:sectPr w:rsidR="00403A0C" w:rsidRPr="006B7C81" w:rsidSect="00E663AF">
      <w:pgSz w:w="11906" w:h="16838" w:code="9"/>
      <w:pgMar w:top="1418" w:right="1418" w:bottom="1418" w:left="1418" w:header="709" w:footer="709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2178E4" w14:textId="77777777" w:rsidR="005A4C0E" w:rsidRDefault="005A4C0E" w:rsidP="008E1A74">
      <w:r>
        <w:separator/>
      </w:r>
    </w:p>
  </w:endnote>
  <w:endnote w:type="continuationSeparator" w:id="0">
    <w:p w14:paraId="12AA00B7" w14:textId="77777777" w:rsidR="005A4C0E" w:rsidRDefault="005A4C0E" w:rsidP="008E1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FFC" w14:textId="57B4719C" w:rsidR="005D4DEB" w:rsidRPr="009272CC" w:rsidRDefault="005D4DEB" w:rsidP="00C71F0B">
    <w:pPr>
      <w:pStyle w:val="Rodap"/>
      <w:jc w:val="right"/>
    </w:pPr>
    <w:r>
      <w:rPr>
        <w:rFonts w:asciiTheme="minorHAnsi" w:hAnsiTheme="minorHAnsi"/>
      </w:rPr>
      <w:fldChar w:fldCharType="begin"/>
    </w:r>
    <w:r>
      <w:rPr>
        <w:rFonts w:asciiTheme="minorHAnsi" w:hAnsiTheme="minorHAnsi"/>
      </w:rPr>
      <w:instrText xml:space="preserve"> PAGE  \* Arabic  \* MERGEFORMAT </w:instrText>
    </w:r>
    <w:r>
      <w:rPr>
        <w:rFonts w:asciiTheme="minorHAnsi" w:hAnsiTheme="minorHAnsi"/>
      </w:rPr>
      <w:fldChar w:fldCharType="separate"/>
    </w:r>
    <w:r w:rsidR="00074C8B">
      <w:rPr>
        <w:rFonts w:asciiTheme="minorHAnsi" w:hAnsiTheme="minorHAnsi"/>
        <w:noProof/>
      </w:rPr>
      <w:t>16</w:t>
    </w:r>
    <w:r>
      <w:rPr>
        <w:rFonts w:asciiTheme="minorHAnsi" w:hAnsiTheme="minorHAnsi"/>
      </w:rPr>
      <w:fldChar w:fldCharType="end"/>
    </w:r>
    <w:r>
      <w:rPr>
        <w:rFonts w:asciiTheme="minorHAnsi" w:hAnsiTheme="minorHAnsi"/>
      </w:rPr>
      <w:t>/</w:t>
    </w:r>
    <w:r>
      <w:rPr>
        <w:rFonts w:asciiTheme="minorHAnsi" w:hAnsiTheme="minorHAnsi"/>
      </w:rPr>
      <w:fldChar w:fldCharType="begin"/>
    </w:r>
    <w:r>
      <w:rPr>
        <w:rFonts w:asciiTheme="minorHAnsi" w:hAnsiTheme="minorHAnsi"/>
      </w:rPr>
      <w:instrText xml:space="preserve"> NUMPAGES  \* Arabic  \* MERGEFORMAT </w:instrText>
    </w:r>
    <w:r>
      <w:rPr>
        <w:rFonts w:asciiTheme="minorHAnsi" w:hAnsiTheme="minorHAnsi"/>
      </w:rPr>
      <w:fldChar w:fldCharType="separate"/>
    </w:r>
    <w:r w:rsidR="00074C8B">
      <w:rPr>
        <w:rFonts w:asciiTheme="minorHAnsi" w:hAnsiTheme="minorHAnsi"/>
        <w:noProof/>
      </w:rPr>
      <w:t>21</w:t>
    </w:r>
    <w:r>
      <w:rPr>
        <w:rFonts w:asciiTheme="minorHAnsi" w:hAnsi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0605BF" w14:textId="77777777" w:rsidR="005A4C0E" w:rsidRDefault="005A4C0E" w:rsidP="008E1A74">
      <w:r>
        <w:separator/>
      </w:r>
    </w:p>
  </w:footnote>
  <w:footnote w:type="continuationSeparator" w:id="0">
    <w:p w14:paraId="373B2451" w14:textId="77777777" w:rsidR="005A4C0E" w:rsidRDefault="005A4C0E" w:rsidP="008E1A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3014E7" w14:textId="20C1D99E" w:rsidR="005D4DEB" w:rsidRPr="001659B2" w:rsidRDefault="005D4DEB" w:rsidP="001659B2">
    <w:pPr>
      <w:pStyle w:val="Cabealho"/>
      <w:jc w:val="right"/>
      <w:rPr>
        <w:rFonts w:asciiTheme="minorHAnsi" w:hAnsiTheme="minorHAnsi"/>
      </w:rPr>
    </w:pPr>
    <w:r w:rsidRPr="00C05D4C">
      <w:rPr>
        <w:rFonts w:asciiTheme="minorHAnsi" w:hAnsiTheme="minorHAnsi"/>
      </w:rPr>
      <w:t>PAB-1653-20200311-RT SEM RR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D4BDB"/>
    <w:multiLevelType w:val="hybridMultilevel"/>
    <w:tmpl w:val="15C46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14A62"/>
    <w:multiLevelType w:val="multilevel"/>
    <w:tmpl w:val="C7D6099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7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3FB16DB"/>
    <w:multiLevelType w:val="hybridMultilevel"/>
    <w:tmpl w:val="1F880594"/>
    <w:lvl w:ilvl="0" w:tplc="2BC698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7A6FAE"/>
    <w:multiLevelType w:val="hybridMultilevel"/>
    <w:tmpl w:val="A5B6E2F4"/>
    <w:lvl w:ilvl="0" w:tplc="AAC25F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EB7432"/>
    <w:multiLevelType w:val="hybridMultilevel"/>
    <w:tmpl w:val="CCB25122"/>
    <w:lvl w:ilvl="0" w:tplc="750CCF72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5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CCF"/>
    <w:rsid w:val="000000D6"/>
    <w:rsid w:val="00000649"/>
    <w:rsid w:val="0000518E"/>
    <w:rsid w:val="0000606C"/>
    <w:rsid w:val="00011ABB"/>
    <w:rsid w:val="000129B1"/>
    <w:rsid w:val="000152DC"/>
    <w:rsid w:val="0001640F"/>
    <w:rsid w:val="000235FB"/>
    <w:rsid w:val="00023C59"/>
    <w:rsid w:val="00025CAB"/>
    <w:rsid w:val="00030BD3"/>
    <w:rsid w:val="00033440"/>
    <w:rsid w:val="000339F4"/>
    <w:rsid w:val="0003475A"/>
    <w:rsid w:val="00036571"/>
    <w:rsid w:val="00036FB8"/>
    <w:rsid w:val="000415B2"/>
    <w:rsid w:val="000435FF"/>
    <w:rsid w:val="00050BB5"/>
    <w:rsid w:val="00052AF0"/>
    <w:rsid w:val="000559BB"/>
    <w:rsid w:val="00056173"/>
    <w:rsid w:val="00056636"/>
    <w:rsid w:val="0005691A"/>
    <w:rsid w:val="000577BC"/>
    <w:rsid w:val="00057EF2"/>
    <w:rsid w:val="00060330"/>
    <w:rsid w:val="0006098E"/>
    <w:rsid w:val="00061A7A"/>
    <w:rsid w:val="00063197"/>
    <w:rsid w:val="00064D71"/>
    <w:rsid w:val="00065C85"/>
    <w:rsid w:val="00067B12"/>
    <w:rsid w:val="00071717"/>
    <w:rsid w:val="00071D31"/>
    <w:rsid w:val="00072371"/>
    <w:rsid w:val="00072C97"/>
    <w:rsid w:val="00074A75"/>
    <w:rsid w:val="00074B4B"/>
    <w:rsid w:val="00074C8B"/>
    <w:rsid w:val="0007573B"/>
    <w:rsid w:val="0007595D"/>
    <w:rsid w:val="0007744F"/>
    <w:rsid w:val="000804C0"/>
    <w:rsid w:val="00080772"/>
    <w:rsid w:val="00082327"/>
    <w:rsid w:val="00084008"/>
    <w:rsid w:val="0008409B"/>
    <w:rsid w:val="00084EBE"/>
    <w:rsid w:val="00087B6A"/>
    <w:rsid w:val="00087F2C"/>
    <w:rsid w:val="00090CA6"/>
    <w:rsid w:val="00090CBA"/>
    <w:rsid w:val="00091695"/>
    <w:rsid w:val="00096EDE"/>
    <w:rsid w:val="00097B85"/>
    <w:rsid w:val="000A1A7D"/>
    <w:rsid w:val="000A1D21"/>
    <w:rsid w:val="000A3058"/>
    <w:rsid w:val="000A3325"/>
    <w:rsid w:val="000A3DA0"/>
    <w:rsid w:val="000A4D18"/>
    <w:rsid w:val="000A4D66"/>
    <w:rsid w:val="000B0062"/>
    <w:rsid w:val="000B24BC"/>
    <w:rsid w:val="000B3F05"/>
    <w:rsid w:val="000B4140"/>
    <w:rsid w:val="000B54FD"/>
    <w:rsid w:val="000B5D76"/>
    <w:rsid w:val="000B7240"/>
    <w:rsid w:val="000C0753"/>
    <w:rsid w:val="000C71C0"/>
    <w:rsid w:val="000D1BFA"/>
    <w:rsid w:val="000D2D0C"/>
    <w:rsid w:val="000D32C3"/>
    <w:rsid w:val="000D32D0"/>
    <w:rsid w:val="000D3A6B"/>
    <w:rsid w:val="000D5297"/>
    <w:rsid w:val="000D70E8"/>
    <w:rsid w:val="000D767E"/>
    <w:rsid w:val="000D798B"/>
    <w:rsid w:val="000E192E"/>
    <w:rsid w:val="000E1FFF"/>
    <w:rsid w:val="000E3118"/>
    <w:rsid w:val="000E3281"/>
    <w:rsid w:val="000E42B9"/>
    <w:rsid w:val="000E7134"/>
    <w:rsid w:val="000E71D5"/>
    <w:rsid w:val="000F05DB"/>
    <w:rsid w:val="000F0B09"/>
    <w:rsid w:val="000F31F4"/>
    <w:rsid w:val="000F616B"/>
    <w:rsid w:val="000F7FDD"/>
    <w:rsid w:val="001013A2"/>
    <w:rsid w:val="0010158E"/>
    <w:rsid w:val="001025FE"/>
    <w:rsid w:val="001030B6"/>
    <w:rsid w:val="001100FF"/>
    <w:rsid w:val="00110968"/>
    <w:rsid w:val="001115EA"/>
    <w:rsid w:val="001125EB"/>
    <w:rsid w:val="001149F9"/>
    <w:rsid w:val="00115934"/>
    <w:rsid w:val="0011595A"/>
    <w:rsid w:val="00115A80"/>
    <w:rsid w:val="001160FA"/>
    <w:rsid w:val="00116217"/>
    <w:rsid w:val="00116E30"/>
    <w:rsid w:val="00120B78"/>
    <w:rsid w:val="00121CA0"/>
    <w:rsid w:val="00121CD4"/>
    <w:rsid w:val="00122C9F"/>
    <w:rsid w:val="00124481"/>
    <w:rsid w:val="00124F45"/>
    <w:rsid w:val="001310FA"/>
    <w:rsid w:val="00131CD7"/>
    <w:rsid w:val="001324BF"/>
    <w:rsid w:val="00134590"/>
    <w:rsid w:val="00134AA0"/>
    <w:rsid w:val="00137719"/>
    <w:rsid w:val="00137BFB"/>
    <w:rsid w:val="00140230"/>
    <w:rsid w:val="00141B2B"/>
    <w:rsid w:val="0014215B"/>
    <w:rsid w:val="001427DF"/>
    <w:rsid w:val="00142C99"/>
    <w:rsid w:val="001437D0"/>
    <w:rsid w:val="00143EB1"/>
    <w:rsid w:val="001442B3"/>
    <w:rsid w:val="00144FF5"/>
    <w:rsid w:val="0014741E"/>
    <w:rsid w:val="00147742"/>
    <w:rsid w:val="001516FB"/>
    <w:rsid w:val="001521F5"/>
    <w:rsid w:val="00155184"/>
    <w:rsid w:val="0015799B"/>
    <w:rsid w:val="00160B91"/>
    <w:rsid w:val="00161037"/>
    <w:rsid w:val="00164D5C"/>
    <w:rsid w:val="001659B2"/>
    <w:rsid w:val="00166811"/>
    <w:rsid w:val="00167D44"/>
    <w:rsid w:val="001728D7"/>
    <w:rsid w:val="00172C79"/>
    <w:rsid w:val="00172FEC"/>
    <w:rsid w:val="001750F0"/>
    <w:rsid w:val="00175C8F"/>
    <w:rsid w:val="00176A18"/>
    <w:rsid w:val="00181F92"/>
    <w:rsid w:val="001822FC"/>
    <w:rsid w:val="00183449"/>
    <w:rsid w:val="0018487F"/>
    <w:rsid w:val="0018508F"/>
    <w:rsid w:val="001869DC"/>
    <w:rsid w:val="001920F9"/>
    <w:rsid w:val="001927E7"/>
    <w:rsid w:val="001971F0"/>
    <w:rsid w:val="001A0380"/>
    <w:rsid w:val="001A059F"/>
    <w:rsid w:val="001A2175"/>
    <w:rsid w:val="001A229A"/>
    <w:rsid w:val="001A3861"/>
    <w:rsid w:val="001A41C0"/>
    <w:rsid w:val="001A4D94"/>
    <w:rsid w:val="001A63DF"/>
    <w:rsid w:val="001A7C30"/>
    <w:rsid w:val="001B1FD5"/>
    <w:rsid w:val="001B2526"/>
    <w:rsid w:val="001B3966"/>
    <w:rsid w:val="001B4DA0"/>
    <w:rsid w:val="001B7032"/>
    <w:rsid w:val="001B7D75"/>
    <w:rsid w:val="001C4C93"/>
    <w:rsid w:val="001C54AD"/>
    <w:rsid w:val="001C5B43"/>
    <w:rsid w:val="001C6365"/>
    <w:rsid w:val="001D07DB"/>
    <w:rsid w:val="001D3C63"/>
    <w:rsid w:val="001D601C"/>
    <w:rsid w:val="001D6EE0"/>
    <w:rsid w:val="001E00CA"/>
    <w:rsid w:val="001E10FF"/>
    <w:rsid w:val="001E1A88"/>
    <w:rsid w:val="001E21E2"/>
    <w:rsid w:val="001E286B"/>
    <w:rsid w:val="001E559F"/>
    <w:rsid w:val="001E684E"/>
    <w:rsid w:val="001E6E05"/>
    <w:rsid w:val="001E762E"/>
    <w:rsid w:val="001E799A"/>
    <w:rsid w:val="001F0CF1"/>
    <w:rsid w:val="001F451A"/>
    <w:rsid w:val="001F45DB"/>
    <w:rsid w:val="001F55F9"/>
    <w:rsid w:val="001F5987"/>
    <w:rsid w:val="001F7DD6"/>
    <w:rsid w:val="001F7DFB"/>
    <w:rsid w:val="00204953"/>
    <w:rsid w:val="00206051"/>
    <w:rsid w:val="002061DC"/>
    <w:rsid w:val="00206E1E"/>
    <w:rsid w:val="0020780A"/>
    <w:rsid w:val="00216E01"/>
    <w:rsid w:val="002174E7"/>
    <w:rsid w:val="00217A4C"/>
    <w:rsid w:val="00220766"/>
    <w:rsid w:val="00223091"/>
    <w:rsid w:val="002239EC"/>
    <w:rsid w:val="0022403B"/>
    <w:rsid w:val="00224D3D"/>
    <w:rsid w:val="0022613E"/>
    <w:rsid w:val="002267CF"/>
    <w:rsid w:val="00226938"/>
    <w:rsid w:val="00226A28"/>
    <w:rsid w:val="002306C7"/>
    <w:rsid w:val="00237CA1"/>
    <w:rsid w:val="0024033B"/>
    <w:rsid w:val="00240A56"/>
    <w:rsid w:val="00240CD3"/>
    <w:rsid w:val="00241D5A"/>
    <w:rsid w:val="00242F40"/>
    <w:rsid w:val="002439E5"/>
    <w:rsid w:val="00246305"/>
    <w:rsid w:val="00247295"/>
    <w:rsid w:val="0025018D"/>
    <w:rsid w:val="00254D75"/>
    <w:rsid w:val="002552CE"/>
    <w:rsid w:val="00255641"/>
    <w:rsid w:val="00256693"/>
    <w:rsid w:val="002660C3"/>
    <w:rsid w:val="00267305"/>
    <w:rsid w:val="0026798D"/>
    <w:rsid w:val="00270E51"/>
    <w:rsid w:val="00271039"/>
    <w:rsid w:val="00271713"/>
    <w:rsid w:val="002720DD"/>
    <w:rsid w:val="0027214E"/>
    <w:rsid w:val="00272E6F"/>
    <w:rsid w:val="0027330F"/>
    <w:rsid w:val="00275F69"/>
    <w:rsid w:val="0027637E"/>
    <w:rsid w:val="0028105A"/>
    <w:rsid w:val="00282B88"/>
    <w:rsid w:val="002836B4"/>
    <w:rsid w:val="002848CE"/>
    <w:rsid w:val="0028562B"/>
    <w:rsid w:val="002915DD"/>
    <w:rsid w:val="002920B6"/>
    <w:rsid w:val="00293CA9"/>
    <w:rsid w:val="00293DE3"/>
    <w:rsid w:val="00295813"/>
    <w:rsid w:val="00295885"/>
    <w:rsid w:val="00297778"/>
    <w:rsid w:val="00297CEE"/>
    <w:rsid w:val="002A1A3B"/>
    <w:rsid w:val="002A6693"/>
    <w:rsid w:val="002A7809"/>
    <w:rsid w:val="002A7D56"/>
    <w:rsid w:val="002B0696"/>
    <w:rsid w:val="002B0C47"/>
    <w:rsid w:val="002B10E5"/>
    <w:rsid w:val="002B1156"/>
    <w:rsid w:val="002B22BA"/>
    <w:rsid w:val="002B2B80"/>
    <w:rsid w:val="002B6FEB"/>
    <w:rsid w:val="002B7CA9"/>
    <w:rsid w:val="002C0F75"/>
    <w:rsid w:val="002C10D0"/>
    <w:rsid w:val="002C1903"/>
    <w:rsid w:val="002C1D3B"/>
    <w:rsid w:val="002C3187"/>
    <w:rsid w:val="002C351D"/>
    <w:rsid w:val="002C44B8"/>
    <w:rsid w:val="002C6938"/>
    <w:rsid w:val="002D192A"/>
    <w:rsid w:val="002D2A90"/>
    <w:rsid w:val="002D40EF"/>
    <w:rsid w:val="002D4151"/>
    <w:rsid w:val="002D4B0B"/>
    <w:rsid w:val="002D50A1"/>
    <w:rsid w:val="002E0597"/>
    <w:rsid w:val="002E07C3"/>
    <w:rsid w:val="002E29F4"/>
    <w:rsid w:val="002E4D36"/>
    <w:rsid w:val="002E55D4"/>
    <w:rsid w:val="002E62B9"/>
    <w:rsid w:val="002E7720"/>
    <w:rsid w:val="002F37D4"/>
    <w:rsid w:val="002F42DC"/>
    <w:rsid w:val="002F512C"/>
    <w:rsid w:val="002F5D5C"/>
    <w:rsid w:val="00300474"/>
    <w:rsid w:val="0030312C"/>
    <w:rsid w:val="00304627"/>
    <w:rsid w:val="003046E3"/>
    <w:rsid w:val="003049B1"/>
    <w:rsid w:val="0030555D"/>
    <w:rsid w:val="003101C1"/>
    <w:rsid w:val="00310E6E"/>
    <w:rsid w:val="00313264"/>
    <w:rsid w:val="00313266"/>
    <w:rsid w:val="0031440A"/>
    <w:rsid w:val="003144D0"/>
    <w:rsid w:val="00314B83"/>
    <w:rsid w:val="00316895"/>
    <w:rsid w:val="00316C15"/>
    <w:rsid w:val="00316D3D"/>
    <w:rsid w:val="00316FB1"/>
    <w:rsid w:val="00320DF9"/>
    <w:rsid w:val="003218E4"/>
    <w:rsid w:val="003227B1"/>
    <w:rsid w:val="00323ABD"/>
    <w:rsid w:val="00323BD6"/>
    <w:rsid w:val="00323E71"/>
    <w:rsid w:val="00325708"/>
    <w:rsid w:val="00330D96"/>
    <w:rsid w:val="00332784"/>
    <w:rsid w:val="00333509"/>
    <w:rsid w:val="00333F84"/>
    <w:rsid w:val="0033404B"/>
    <w:rsid w:val="003402D0"/>
    <w:rsid w:val="003457B1"/>
    <w:rsid w:val="00345C66"/>
    <w:rsid w:val="003502ED"/>
    <w:rsid w:val="00353DC4"/>
    <w:rsid w:val="00353EC8"/>
    <w:rsid w:val="00354C82"/>
    <w:rsid w:val="003551DE"/>
    <w:rsid w:val="003572AA"/>
    <w:rsid w:val="00363C50"/>
    <w:rsid w:val="00365510"/>
    <w:rsid w:val="00366587"/>
    <w:rsid w:val="00366A57"/>
    <w:rsid w:val="00370E6F"/>
    <w:rsid w:val="0037152D"/>
    <w:rsid w:val="00371542"/>
    <w:rsid w:val="00372448"/>
    <w:rsid w:val="00374121"/>
    <w:rsid w:val="00374407"/>
    <w:rsid w:val="00377D12"/>
    <w:rsid w:val="00382441"/>
    <w:rsid w:val="00383577"/>
    <w:rsid w:val="003839EB"/>
    <w:rsid w:val="0038456E"/>
    <w:rsid w:val="0038526F"/>
    <w:rsid w:val="0038617B"/>
    <w:rsid w:val="00386495"/>
    <w:rsid w:val="00390CA4"/>
    <w:rsid w:val="00391F37"/>
    <w:rsid w:val="003949EF"/>
    <w:rsid w:val="00394FAE"/>
    <w:rsid w:val="00395603"/>
    <w:rsid w:val="003A1B6D"/>
    <w:rsid w:val="003A22A4"/>
    <w:rsid w:val="003A2C2C"/>
    <w:rsid w:val="003A3F84"/>
    <w:rsid w:val="003A45CD"/>
    <w:rsid w:val="003B0254"/>
    <w:rsid w:val="003B05E7"/>
    <w:rsid w:val="003B218C"/>
    <w:rsid w:val="003B5518"/>
    <w:rsid w:val="003C10F3"/>
    <w:rsid w:val="003C18BC"/>
    <w:rsid w:val="003C20BC"/>
    <w:rsid w:val="003C54C4"/>
    <w:rsid w:val="003C6029"/>
    <w:rsid w:val="003C67A2"/>
    <w:rsid w:val="003D20D5"/>
    <w:rsid w:val="003D3696"/>
    <w:rsid w:val="003D39DF"/>
    <w:rsid w:val="003D7372"/>
    <w:rsid w:val="003D7A6E"/>
    <w:rsid w:val="003E0B4C"/>
    <w:rsid w:val="003E14B3"/>
    <w:rsid w:val="003E1837"/>
    <w:rsid w:val="003E1BB2"/>
    <w:rsid w:val="003E2137"/>
    <w:rsid w:val="003E2D66"/>
    <w:rsid w:val="003F1485"/>
    <w:rsid w:val="003F5592"/>
    <w:rsid w:val="003F5725"/>
    <w:rsid w:val="003F5F67"/>
    <w:rsid w:val="00400D20"/>
    <w:rsid w:val="00401B16"/>
    <w:rsid w:val="00403A0C"/>
    <w:rsid w:val="004070A0"/>
    <w:rsid w:val="00411A9E"/>
    <w:rsid w:val="00412BC3"/>
    <w:rsid w:val="004145AD"/>
    <w:rsid w:val="00414747"/>
    <w:rsid w:val="00415046"/>
    <w:rsid w:val="00415122"/>
    <w:rsid w:val="0041756C"/>
    <w:rsid w:val="00422B80"/>
    <w:rsid w:val="00422D1F"/>
    <w:rsid w:val="0043111A"/>
    <w:rsid w:val="00434579"/>
    <w:rsid w:val="0043577C"/>
    <w:rsid w:val="00437D3F"/>
    <w:rsid w:val="00440471"/>
    <w:rsid w:val="004407BE"/>
    <w:rsid w:val="00441618"/>
    <w:rsid w:val="00442BFD"/>
    <w:rsid w:val="00442CE5"/>
    <w:rsid w:val="00443DC0"/>
    <w:rsid w:val="0044658B"/>
    <w:rsid w:val="004477F7"/>
    <w:rsid w:val="004507B6"/>
    <w:rsid w:val="0045257B"/>
    <w:rsid w:val="00453C5E"/>
    <w:rsid w:val="00453F77"/>
    <w:rsid w:val="004541FB"/>
    <w:rsid w:val="004619FA"/>
    <w:rsid w:val="00465E36"/>
    <w:rsid w:val="00470102"/>
    <w:rsid w:val="004715C2"/>
    <w:rsid w:val="0047180F"/>
    <w:rsid w:val="00473D71"/>
    <w:rsid w:val="00474453"/>
    <w:rsid w:val="00475AF2"/>
    <w:rsid w:val="004763C2"/>
    <w:rsid w:val="00477867"/>
    <w:rsid w:val="00480606"/>
    <w:rsid w:val="00482ADE"/>
    <w:rsid w:val="00483A35"/>
    <w:rsid w:val="00483DE0"/>
    <w:rsid w:val="00485825"/>
    <w:rsid w:val="00487066"/>
    <w:rsid w:val="00487240"/>
    <w:rsid w:val="004875BC"/>
    <w:rsid w:val="004964D2"/>
    <w:rsid w:val="00497869"/>
    <w:rsid w:val="004A4A6B"/>
    <w:rsid w:val="004A5073"/>
    <w:rsid w:val="004A5ACE"/>
    <w:rsid w:val="004A64F5"/>
    <w:rsid w:val="004B1585"/>
    <w:rsid w:val="004B35AC"/>
    <w:rsid w:val="004C0E96"/>
    <w:rsid w:val="004C2A22"/>
    <w:rsid w:val="004C36C7"/>
    <w:rsid w:val="004C3989"/>
    <w:rsid w:val="004C5E5A"/>
    <w:rsid w:val="004C742F"/>
    <w:rsid w:val="004C7458"/>
    <w:rsid w:val="004C7503"/>
    <w:rsid w:val="004D05B7"/>
    <w:rsid w:val="004D1BFC"/>
    <w:rsid w:val="004D1C36"/>
    <w:rsid w:val="004D1E11"/>
    <w:rsid w:val="004D2BF5"/>
    <w:rsid w:val="004D6AB7"/>
    <w:rsid w:val="004D7080"/>
    <w:rsid w:val="004D7C7F"/>
    <w:rsid w:val="004E12EA"/>
    <w:rsid w:val="004E3888"/>
    <w:rsid w:val="004E39E7"/>
    <w:rsid w:val="004E6966"/>
    <w:rsid w:val="004E76D0"/>
    <w:rsid w:val="004F0066"/>
    <w:rsid w:val="004F1796"/>
    <w:rsid w:val="004F2F6A"/>
    <w:rsid w:val="004F333F"/>
    <w:rsid w:val="004F3564"/>
    <w:rsid w:val="004F3AD4"/>
    <w:rsid w:val="004F3F95"/>
    <w:rsid w:val="004F6067"/>
    <w:rsid w:val="005004DB"/>
    <w:rsid w:val="005017B2"/>
    <w:rsid w:val="00501FC0"/>
    <w:rsid w:val="005037DD"/>
    <w:rsid w:val="00504026"/>
    <w:rsid w:val="005057F7"/>
    <w:rsid w:val="00505D5F"/>
    <w:rsid w:val="0050603F"/>
    <w:rsid w:val="00506531"/>
    <w:rsid w:val="00506F0F"/>
    <w:rsid w:val="005071D8"/>
    <w:rsid w:val="00507A47"/>
    <w:rsid w:val="00512320"/>
    <w:rsid w:val="00512667"/>
    <w:rsid w:val="00512CCF"/>
    <w:rsid w:val="00514185"/>
    <w:rsid w:val="00514BFA"/>
    <w:rsid w:val="00515285"/>
    <w:rsid w:val="00516812"/>
    <w:rsid w:val="00517921"/>
    <w:rsid w:val="00523E06"/>
    <w:rsid w:val="0052414C"/>
    <w:rsid w:val="005254AA"/>
    <w:rsid w:val="0052730D"/>
    <w:rsid w:val="005314A7"/>
    <w:rsid w:val="00531667"/>
    <w:rsid w:val="00532236"/>
    <w:rsid w:val="00532DB8"/>
    <w:rsid w:val="00533628"/>
    <w:rsid w:val="00535047"/>
    <w:rsid w:val="005350AD"/>
    <w:rsid w:val="00535CFC"/>
    <w:rsid w:val="00536EC2"/>
    <w:rsid w:val="005417AC"/>
    <w:rsid w:val="00542976"/>
    <w:rsid w:val="00543923"/>
    <w:rsid w:val="00543FA4"/>
    <w:rsid w:val="0054790A"/>
    <w:rsid w:val="00550DA9"/>
    <w:rsid w:val="00550F9F"/>
    <w:rsid w:val="00552A42"/>
    <w:rsid w:val="00552D39"/>
    <w:rsid w:val="00557D3C"/>
    <w:rsid w:val="0056168B"/>
    <w:rsid w:val="00562F0D"/>
    <w:rsid w:val="0056351A"/>
    <w:rsid w:val="00563D9A"/>
    <w:rsid w:val="005644B3"/>
    <w:rsid w:val="00564C74"/>
    <w:rsid w:val="00565800"/>
    <w:rsid w:val="00566745"/>
    <w:rsid w:val="00571707"/>
    <w:rsid w:val="00572A22"/>
    <w:rsid w:val="005734E6"/>
    <w:rsid w:val="005735B5"/>
    <w:rsid w:val="005738E1"/>
    <w:rsid w:val="00573AB7"/>
    <w:rsid w:val="00585735"/>
    <w:rsid w:val="0058622F"/>
    <w:rsid w:val="005873C8"/>
    <w:rsid w:val="005906D5"/>
    <w:rsid w:val="00590C76"/>
    <w:rsid w:val="0059385E"/>
    <w:rsid w:val="00594974"/>
    <w:rsid w:val="0059518F"/>
    <w:rsid w:val="00595192"/>
    <w:rsid w:val="0059533A"/>
    <w:rsid w:val="00596C96"/>
    <w:rsid w:val="005A03B5"/>
    <w:rsid w:val="005A0DFB"/>
    <w:rsid w:val="005A1474"/>
    <w:rsid w:val="005A2735"/>
    <w:rsid w:val="005A2F5F"/>
    <w:rsid w:val="005A35CA"/>
    <w:rsid w:val="005A3D33"/>
    <w:rsid w:val="005A4C0E"/>
    <w:rsid w:val="005A55EA"/>
    <w:rsid w:val="005A5924"/>
    <w:rsid w:val="005A5A5E"/>
    <w:rsid w:val="005A72B5"/>
    <w:rsid w:val="005B1E19"/>
    <w:rsid w:val="005B2346"/>
    <w:rsid w:val="005B5AE1"/>
    <w:rsid w:val="005B6166"/>
    <w:rsid w:val="005C07A0"/>
    <w:rsid w:val="005C1FCE"/>
    <w:rsid w:val="005C3115"/>
    <w:rsid w:val="005C3D3D"/>
    <w:rsid w:val="005C438A"/>
    <w:rsid w:val="005C69E0"/>
    <w:rsid w:val="005C6DE2"/>
    <w:rsid w:val="005C7357"/>
    <w:rsid w:val="005D2C8C"/>
    <w:rsid w:val="005D4DEB"/>
    <w:rsid w:val="005D63B7"/>
    <w:rsid w:val="005E0344"/>
    <w:rsid w:val="005E0564"/>
    <w:rsid w:val="005E0887"/>
    <w:rsid w:val="005E1A68"/>
    <w:rsid w:val="005E272B"/>
    <w:rsid w:val="005E2F73"/>
    <w:rsid w:val="005E3D1F"/>
    <w:rsid w:val="005E4F05"/>
    <w:rsid w:val="005E53A4"/>
    <w:rsid w:val="005E63B2"/>
    <w:rsid w:val="005E6C4B"/>
    <w:rsid w:val="005E6DE1"/>
    <w:rsid w:val="005F1077"/>
    <w:rsid w:val="005F15AF"/>
    <w:rsid w:val="005F223B"/>
    <w:rsid w:val="005F3638"/>
    <w:rsid w:val="005F3DC5"/>
    <w:rsid w:val="005F4BE1"/>
    <w:rsid w:val="005F54E2"/>
    <w:rsid w:val="005F594E"/>
    <w:rsid w:val="005F5C31"/>
    <w:rsid w:val="005F712C"/>
    <w:rsid w:val="005F75E6"/>
    <w:rsid w:val="005F7D45"/>
    <w:rsid w:val="006022BD"/>
    <w:rsid w:val="006027B7"/>
    <w:rsid w:val="00603D93"/>
    <w:rsid w:val="00606929"/>
    <w:rsid w:val="00606C7C"/>
    <w:rsid w:val="00612608"/>
    <w:rsid w:val="00613387"/>
    <w:rsid w:val="00617284"/>
    <w:rsid w:val="00617835"/>
    <w:rsid w:val="0061789B"/>
    <w:rsid w:val="006213A6"/>
    <w:rsid w:val="006220EE"/>
    <w:rsid w:val="00627F81"/>
    <w:rsid w:val="006305BD"/>
    <w:rsid w:val="00631313"/>
    <w:rsid w:val="00632287"/>
    <w:rsid w:val="00632ADD"/>
    <w:rsid w:val="00632CE6"/>
    <w:rsid w:val="00633AD5"/>
    <w:rsid w:val="00634388"/>
    <w:rsid w:val="006344D9"/>
    <w:rsid w:val="00635A28"/>
    <w:rsid w:val="006365B3"/>
    <w:rsid w:val="00637E2E"/>
    <w:rsid w:val="006408D6"/>
    <w:rsid w:val="0064275B"/>
    <w:rsid w:val="00643071"/>
    <w:rsid w:val="006459C0"/>
    <w:rsid w:val="00647163"/>
    <w:rsid w:val="0065066D"/>
    <w:rsid w:val="00650F57"/>
    <w:rsid w:val="006515AB"/>
    <w:rsid w:val="00652DD8"/>
    <w:rsid w:val="00652EBA"/>
    <w:rsid w:val="0065337A"/>
    <w:rsid w:val="0065618D"/>
    <w:rsid w:val="00656346"/>
    <w:rsid w:val="00656E5A"/>
    <w:rsid w:val="0066070D"/>
    <w:rsid w:val="006616EA"/>
    <w:rsid w:val="00662868"/>
    <w:rsid w:val="00663BC5"/>
    <w:rsid w:val="00663FC1"/>
    <w:rsid w:val="00664D36"/>
    <w:rsid w:val="00665B36"/>
    <w:rsid w:val="00670848"/>
    <w:rsid w:val="00671DE7"/>
    <w:rsid w:val="00672279"/>
    <w:rsid w:val="00672D3D"/>
    <w:rsid w:val="00673E5C"/>
    <w:rsid w:val="00680AEB"/>
    <w:rsid w:val="00681B80"/>
    <w:rsid w:val="006832A9"/>
    <w:rsid w:val="006838D4"/>
    <w:rsid w:val="00683F63"/>
    <w:rsid w:val="006841F9"/>
    <w:rsid w:val="00684D9E"/>
    <w:rsid w:val="00686F33"/>
    <w:rsid w:val="00687D06"/>
    <w:rsid w:val="006916A2"/>
    <w:rsid w:val="006920D5"/>
    <w:rsid w:val="00693BE7"/>
    <w:rsid w:val="00695BDC"/>
    <w:rsid w:val="006977E1"/>
    <w:rsid w:val="00697B16"/>
    <w:rsid w:val="00697FFA"/>
    <w:rsid w:val="006A1388"/>
    <w:rsid w:val="006A299D"/>
    <w:rsid w:val="006A653F"/>
    <w:rsid w:val="006B033E"/>
    <w:rsid w:val="006B0609"/>
    <w:rsid w:val="006B0FBF"/>
    <w:rsid w:val="006B49D9"/>
    <w:rsid w:val="006B4ADF"/>
    <w:rsid w:val="006B4D53"/>
    <w:rsid w:val="006B5690"/>
    <w:rsid w:val="006B57B1"/>
    <w:rsid w:val="006B58C3"/>
    <w:rsid w:val="006B6741"/>
    <w:rsid w:val="006B7B08"/>
    <w:rsid w:val="006B7C81"/>
    <w:rsid w:val="006C014B"/>
    <w:rsid w:val="006C3148"/>
    <w:rsid w:val="006C3200"/>
    <w:rsid w:val="006C3D7A"/>
    <w:rsid w:val="006C48C7"/>
    <w:rsid w:val="006C59AE"/>
    <w:rsid w:val="006C6E04"/>
    <w:rsid w:val="006D35B7"/>
    <w:rsid w:val="006D48B2"/>
    <w:rsid w:val="006D5F65"/>
    <w:rsid w:val="006D710E"/>
    <w:rsid w:val="006D72BC"/>
    <w:rsid w:val="006E3CBF"/>
    <w:rsid w:val="006E5189"/>
    <w:rsid w:val="006E53A7"/>
    <w:rsid w:val="006E544B"/>
    <w:rsid w:val="006E66C8"/>
    <w:rsid w:val="006F0CB9"/>
    <w:rsid w:val="006F2044"/>
    <w:rsid w:val="006F31F6"/>
    <w:rsid w:val="006F3566"/>
    <w:rsid w:val="007002C7"/>
    <w:rsid w:val="0070176B"/>
    <w:rsid w:val="00703D47"/>
    <w:rsid w:val="007059A8"/>
    <w:rsid w:val="007106D6"/>
    <w:rsid w:val="0071285D"/>
    <w:rsid w:val="00714065"/>
    <w:rsid w:val="0071464E"/>
    <w:rsid w:val="00714BE6"/>
    <w:rsid w:val="007153E4"/>
    <w:rsid w:val="00717802"/>
    <w:rsid w:val="007201DD"/>
    <w:rsid w:val="00720987"/>
    <w:rsid w:val="00721F34"/>
    <w:rsid w:val="00725042"/>
    <w:rsid w:val="00725A87"/>
    <w:rsid w:val="007262F3"/>
    <w:rsid w:val="00727F0B"/>
    <w:rsid w:val="00730070"/>
    <w:rsid w:val="00731F8F"/>
    <w:rsid w:val="007345D1"/>
    <w:rsid w:val="00735EBA"/>
    <w:rsid w:val="007410F7"/>
    <w:rsid w:val="00742870"/>
    <w:rsid w:val="00742892"/>
    <w:rsid w:val="00742907"/>
    <w:rsid w:val="00743E1D"/>
    <w:rsid w:val="007452FD"/>
    <w:rsid w:val="0075271C"/>
    <w:rsid w:val="0075389C"/>
    <w:rsid w:val="00753D7B"/>
    <w:rsid w:val="007613AF"/>
    <w:rsid w:val="007628DF"/>
    <w:rsid w:val="00762C5C"/>
    <w:rsid w:val="007640A8"/>
    <w:rsid w:val="0076442D"/>
    <w:rsid w:val="007645FD"/>
    <w:rsid w:val="00764EE3"/>
    <w:rsid w:val="00765BE4"/>
    <w:rsid w:val="00774F43"/>
    <w:rsid w:val="0077613E"/>
    <w:rsid w:val="00776CD9"/>
    <w:rsid w:val="007774E9"/>
    <w:rsid w:val="00777760"/>
    <w:rsid w:val="007805EB"/>
    <w:rsid w:val="00780D87"/>
    <w:rsid w:val="0078221C"/>
    <w:rsid w:val="0078622D"/>
    <w:rsid w:val="007862D4"/>
    <w:rsid w:val="00787BF8"/>
    <w:rsid w:val="007903E4"/>
    <w:rsid w:val="00791920"/>
    <w:rsid w:val="00795794"/>
    <w:rsid w:val="0079683E"/>
    <w:rsid w:val="00796DE6"/>
    <w:rsid w:val="00797AAB"/>
    <w:rsid w:val="007A17FA"/>
    <w:rsid w:val="007A1BDB"/>
    <w:rsid w:val="007A4697"/>
    <w:rsid w:val="007A7636"/>
    <w:rsid w:val="007A789A"/>
    <w:rsid w:val="007B033A"/>
    <w:rsid w:val="007B0B34"/>
    <w:rsid w:val="007B0BC4"/>
    <w:rsid w:val="007B15B8"/>
    <w:rsid w:val="007B182C"/>
    <w:rsid w:val="007B65CC"/>
    <w:rsid w:val="007B7DB1"/>
    <w:rsid w:val="007C1108"/>
    <w:rsid w:val="007C1746"/>
    <w:rsid w:val="007C1E0F"/>
    <w:rsid w:val="007C26AA"/>
    <w:rsid w:val="007C2FB9"/>
    <w:rsid w:val="007C3843"/>
    <w:rsid w:val="007C3FF0"/>
    <w:rsid w:val="007C4631"/>
    <w:rsid w:val="007C4BC0"/>
    <w:rsid w:val="007C5159"/>
    <w:rsid w:val="007D27F5"/>
    <w:rsid w:val="007D370C"/>
    <w:rsid w:val="007D4B2B"/>
    <w:rsid w:val="007D5B70"/>
    <w:rsid w:val="007D76EE"/>
    <w:rsid w:val="007E0247"/>
    <w:rsid w:val="007E0B38"/>
    <w:rsid w:val="007E0D14"/>
    <w:rsid w:val="007E148F"/>
    <w:rsid w:val="007E469D"/>
    <w:rsid w:val="007E4BD3"/>
    <w:rsid w:val="007E55F0"/>
    <w:rsid w:val="007E6B0C"/>
    <w:rsid w:val="007F1656"/>
    <w:rsid w:val="007F2159"/>
    <w:rsid w:val="007F2FC1"/>
    <w:rsid w:val="007F3DEC"/>
    <w:rsid w:val="007F48A4"/>
    <w:rsid w:val="007F5F43"/>
    <w:rsid w:val="007F7042"/>
    <w:rsid w:val="007F7A5E"/>
    <w:rsid w:val="00801DC5"/>
    <w:rsid w:val="00802805"/>
    <w:rsid w:val="00803BB0"/>
    <w:rsid w:val="00803C32"/>
    <w:rsid w:val="00804233"/>
    <w:rsid w:val="008068E6"/>
    <w:rsid w:val="00807046"/>
    <w:rsid w:val="008106E7"/>
    <w:rsid w:val="00813EEC"/>
    <w:rsid w:val="00813F80"/>
    <w:rsid w:val="00815183"/>
    <w:rsid w:val="008153D0"/>
    <w:rsid w:val="0081594E"/>
    <w:rsid w:val="00815A1D"/>
    <w:rsid w:val="00815F0C"/>
    <w:rsid w:val="008160B1"/>
    <w:rsid w:val="00816326"/>
    <w:rsid w:val="00817612"/>
    <w:rsid w:val="00820822"/>
    <w:rsid w:val="00820E82"/>
    <w:rsid w:val="008212FB"/>
    <w:rsid w:val="00822036"/>
    <w:rsid w:val="008236A5"/>
    <w:rsid w:val="00825520"/>
    <w:rsid w:val="00825DE2"/>
    <w:rsid w:val="008265A1"/>
    <w:rsid w:val="00826C26"/>
    <w:rsid w:val="00827249"/>
    <w:rsid w:val="008274F4"/>
    <w:rsid w:val="00831673"/>
    <w:rsid w:val="00833329"/>
    <w:rsid w:val="00836D5F"/>
    <w:rsid w:val="008372F4"/>
    <w:rsid w:val="00840639"/>
    <w:rsid w:val="00842C2E"/>
    <w:rsid w:val="008430AE"/>
    <w:rsid w:val="00843C54"/>
    <w:rsid w:val="0084564A"/>
    <w:rsid w:val="00845915"/>
    <w:rsid w:val="00847F89"/>
    <w:rsid w:val="0085458C"/>
    <w:rsid w:val="008546F3"/>
    <w:rsid w:val="008560EC"/>
    <w:rsid w:val="0085784C"/>
    <w:rsid w:val="008603B1"/>
    <w:rsid w:val="0086206B"/>
    <w:rsid w:val="008623D7"/>
    <w:rsid w:val="00862BBA"/>
    <w:rsid w:val="0086673B"/>
    <w:rsid w:val="00867B22"/>
    <w:rsid w:val="00870801"/>
    <w:rsid w:val="0087147C"/>
    <w:rsid w:val="008715CF"/>
    <w:rsid w:val="008747B4"/>
    <w:rsid w:val="008747D8"/>
    <w:rsid w:val="00877819"/>
    <w:rsid w:val="00877DEE"/>
    <w:rsid w:val="00882442"/>
    <w:rsid w:val="0088288E"/>
    <w:rsid w:val="008840E6"/>
    <w:rsid w:val="008850D1"/>
    <w:rsid w:val="00887F61"/>
    <w:rsid w:val="00887F8D"/>
    <w:rsid w:val="00891705"/>
    <w:rsid w:val="00894147"/>
    <w:rsid w:val="00894E99"/>
    <w:rsid w:val="00896D3E"/>
    <w:rsid w:val="00896E83"/>
    <w:rsid w:val="008A00C9"/>
    <w:rsid w:val="008A0310"/>
    <w:rsid w:val="008A196F"/>
    <w:rsid w:val="008A295C"/>
    <w:rsid w:val="008A7CBF"/>
    <w:rsid w:val="008B200F"/>
    <w:rsid w:val="008B73C3"/>
    <w:rsid w:val="008B7972"/>
    <w:rsid w:val="008C031E"/>
    <w:rsid w:val="008C1D5C"/>
    <w:rsid w:val="008C21E2"/>
    <w:rsid w:val="008C6386"/>
    <w:rsid w:val="008C6DE5"/>
    <w:rsid w:val="008D00EE"/>
    <w:rsid w:val="008D18BF"/>
    <w:rsid w:val="008D1D4D"/>
    <w:rsid w:val="008D4451"/>
    <w:rsid w:val="008D4715"/>
    <w:rsid w:val="008D5610"/>
    <w:rsid w:val="008D5AF7"/>
    <w:rsid w:val="008D6017"/>
    <w:rsid w:val="008D6B7E"/>
    <w:rsid w:val="008D6BCD"/>
    <w:rsid w:val="008D7963"/>
    <w:rsid w:val="008D7FE9"/>
    <w:rsid w:val="008E1A74"/>
    <w:rsid w:val="008E1C91"/>
    <w:rsid w:val="008E1F36"/>
    <w:rsid w:val="008E261F"/>
    <w:rsid w:val="008E2705"/>
    <w:rsid w:val="008E3378"/>
    <w:rsid w:val="008E39E7"/>
    <w:rsid w:val="008E561B"/>
    <w:rsid w:val="008E59C2"/>
    <w:rsid w:val="008E68CB"/>
    <w:rsid w:val="008E6B61"/>
    <w:rsid w:val="008E7E78"/>
    <w:rsid w:val="008F0936"/>
    <w:rsid w:val="008F35CA"/>
    <w:rsid w:val="008F6E37"/>
    <w:rsid w:val="00900EDA"/>
    <w:rsid w:val="00901124"/>
    <w:rsid w:val="0090165B"/>
    <w:rsid w:val="00903627"/>
    <w:rsid w:val="00904906"/>
    <w:rsid w:val="009051CC"/>
    <w:rsid w:val="00905D66"/>
    <w:rsid w:val="00905E65"/>
    <w:rsid w:val="00906587"/>
    <w:rsid w:val="00906EEE"/>
    <w:rsid w:val="00907272"/>
    <w:rsid w:val="00912486"/>
    <w:rsid w:val="00913E38"/>
    <w:rsid w:val="00913FEB"/>
    <w:rsid w:val="00914B14"/>
    <w:rsid w:val="00915989"/>
    <w:rsid w:val="00915C46"/>
    <w:rsid w:val="0091687F"/>
    <w:rsid w:val="00920FEC"/>
    <w:rsid w:val="0092205C"/>
    <w:rsid w:val="0092526D"/>
    <w:rsid w:val="009265B7"/>
    <w:rsid w:val="009272CC"/>
    <w:rsid w:val="009308B1"/>
    <w:rsid w:val="00931233"/>
    <w:rsid w:val="0093351C"/>
    <w:rsid w:val="00934170"/>
    <w:rsid w:val="00934177"/>
    <w:rsid w:val="009344AB"/>
    <w:rsid w:val="00935C6C"/>
    <w:rsid w:val="00940688"/>
    <w:rsid w:val="00940AFA"/>
    <w:rsid w:val="009421D2"/>
    <w:rsid w:val="009422EC"/>
    <w:rsid w:val="0094397E"/>
    <w:rsid w:val="00943EC1"/>
    <w:rsid w:val="00946987"/>
    <w:rsid w:val="00946EA7"/>
    <w:rsid w:val="00950D69"/>
    <w:rsid w:val="00950FDD"/>
    <w:rsid w:val="00951662"/>
    <w:rsid w:val="00961981"/>
    <w:rsid w:val="00962225"/>
    <w:rsid w:val="0096234C"/>
    <w:rsid w:val="009658FA"/>
    <w:rsid w:val="00965B19"/>
    <w:rsid w:val="00965B86"/>
    <w:rsid w:val="009728FA"/>
    <w:rsid w:val="00973275"/>
    <w:rsid w:val="009734C3"/>
    <w:rsid w:val="00973E52"/>
    <w:rsid w:val="00976661"/>
    <w:rsid w:val="00976B5D"/>
    <w:rsid w:val="00977E2A"/>
    <w:rsid w:val="0098066A"/>
    <w:rsid w:val="00983726"/>
    <w:rsid w:val="00983B5B"/>
    <w:rsid w:val="00983C98"/>
    <w:rsid w:val="009842C0"/>
    <w:rsid w:val="00987060"/>
    <w:rsid w:val="0098723B"/>
    <w:rsid w:val="00987517"/>
    <w:rsid w:val="00987E4F"/>
    <w:rsid w:val="00990121"/>
    <w:rsid w:val="00992233"/>
    <w:rsid w:val="009922FF"/>
    <w:rsid w:val="00992688"/>
    <w:rsid w:val="00992FF5"/>
    <w:rsid w:val="0099391D"/>
    <w:rsid w:val="009949A9"/>
    <w:rsid w:val="00994F72"/>
    <w:rsid w:val="0099637D"/>
    <w:rsid w:val="009A0DDC"/>
    <w:rsid w:val="009A35B2"/>
    <w:rsid w:val="009A3CD1"/>
    <w:rsid w:val="009A4295"/>
    <w:rsid w:val="009A517E"/>
    <w:rsid w:val="009A5457"/>
    <w:rsid w:val="009A7679"/>
    <w:rsid w:val="009B063D"/>
    <w:rsid w:val="009B15BC"/>
    <w:rsid w:val="009B2CE5"/>
    <w:rsid w:val="009B4D15"/>
    <w:rsid w:val="009B55C0"/>
    <w:rsid w:val="009B7CB5"/>
    <w:rsid w:val="009C09ED"/>
    <w:rsid w:val="009C131C"/>
    <w:rsid w:val="009C1FF8"/>
    <w:rsid w:val="009C2CE0"/>
    <w:rsid w:val="009C394B"/>
    <w:rsid w:val="009C4F82"/>
    <w:rsid w:val="009C50E1"/>
    <w:rsid w:val="009C52B5"/>
    <w:rsid w:val="009C7275"/>
    <w:rsid w:val="009D070B"/>
    <w:rsid w:val="009D1254"/>
    <w:rsid w:val="009D12C9"/>
    <w:rsid w:val="009D3CDC"/>
    <w:rsid w:val="009D58DD"/>
    <w:rsid w:val="009D660C"/>
    <w:rsid w:val="009E068B"/>
    <w:rsid w:val="009E190D"/>
    <w:rsid w:val="009E279D"/>
    <w:rsid w:val="009E36C1"/>
    <w:rsid w:val="009E3AED"/>
    <w:rsid w:val="009E43BF"/>
    <w:rsid w:val="009E6400"/>
    <w:rsid w:val="009E682D"/>
    <w:rsid w:val="009E6E2D"/>
    <w:rsid w:val="009F31DC"/>
    <w:rsid w:val="009F66CE"/>
    <w:rsid w:val="00A00E33"/>
    <w:rsid w:val="00A01AE1"/>
    <w:rsid w:val="00A02811"/>
    <w:rsid w:val="00A07F71"/>
    <w:rsid w:val="00A10989"/>
    <w:rsid w:val="00A1193A"/>
    <w:rsid w:val="00A122D7"/>
    <w:rsid w:val="00A12A62"/>
    <w:rsid w:val="00A138B7"/>
    <w:rsid w:val="00A1472C"/>
    <w:rsid w:val="00A14897"/>
    <w:rsid w:val="00A1583A"/>
    <w:rsid w:val="00A158CE"/>
    <w:rsid w:val="00A160F1"/>
    <w:rsid w:val="00A20965"/>
    <w:rsid w:val="00A21241"/>
    <w:rsid w:val="00A22E6E"/>
    <w:rsid w:val="00A22F12"/>
    <w:rsid w:val="00A24174"/>
    <w:rsid w:val="00A2439D"/>
    <w:rsid w:val="00A24DA4"/>
    <w:rsid w:val="00A25382"/>
    <w:rsid w:val="00A25B40"/>
    <w:rsid w:val="00A27206"/>
    <w:rsid w:val="00A27AD2"/>
    <w:rsid w:val="00A312C9"/>
    <w:rsid w:val="00A32BD9"/>
    <w:rsid w:val="00A349A3"/>
    <w:rsid w:val="00A35303"/>
    <w:rsid w:val="00A400A2"/>
    <w:rsid w:val="00A434BB"/>
    <w:rsid w:val="00A434E9"/>
    <w:rsid w:val="00A45C7A"/>
    <w:rsid w:val="00A46157"/>
    <w:rsid w:val="00A461EF"/>
    <w:rsid w:val="00A47B16"/>
    <w:rsid w:val="00A47FA4"/>
    <w:rsid w:val="00A51613"/>
    <w:rsid w:val="00A545D8"/>
    <w:rsid w:val="00A55990"/>
    <w:rsid w:val="00A5617B"/>
    <w:rsid w:val="00A5651A"/>
    <w:rsid w:val="00A6033E"/>
    <w:rsid w:val="00A60F9A"/>
    <w:rsid w:val="00A6246F"/>
    <w:rsid w:val="00A62D4D"/>
    <w:rsid w:val="00A632D8"/>
    <w:rsid w:val="00A6515B"/>
    <w:rsid w:val="00A66E9E"/>
    <w:rsid w:val="00A7069F"/>
    <w:rsid w:val="00A70837"/>
    <w:rsid w:val="00A736AA"/>
    <w:rsid w:val="00A73D45"/>
    <w:rsid w:val="00A75E2E"/>
    <w:rsid w:val="00A778E4"/>
    <w:rsid w:val="00A82C3A"/>
    <w:rsid w:val="00A83266"/>
    <w:rsid w:val="00A84493"/>
    <w:rsid w:val="00A8552D"/>
    <w:rsid w:val="00A859C0"/>
    <w:rsid w:val="00A863C8"/>
    <w:rsid w:val="00A87A19"/>
    <w:rsid w:val="00A90BE7"/>
    <w:rsid w:val="00A947CA"/>
    <w:rsid w:val="00A95F82"/>
    <w:rsid w:val="00A95FAB"/>
    <w:rsid w:val="00A97C9D"/>
    <w:rsid w:val="00A97F42"/>
    <w:rsid w:val="00AA11E8"/>
    <w:rsid w:val="00AA5591"/>
    <w:rsid w:val="00AA75EE"/>
    <w:rsid w:val="00AB0123"/>
    <w:rsid w:val="00AB0AD8"/>
    <w:rsid w:val="00AB3B37"/>
    <w:rsid w:val="00AB4144"/>
    <w:rsid w:val="00AB4E72"/>
    <w:rsid w:val="00AB673A"/>
    <w:rsid w:val="00AB6B0B"/>
    <w:rsid w:val="00AC076C"/>
    <w:rsid w:val="00AC09AB"/>
    <w:rsid w:val="00AC26DF"/>
    <w:rsid w:val="00AC5025"/>
    <w:rsid w:val="00AC6339"/>
    <w:rsid w:val="00AC74DF"/>
    <w:rsid w:val="00AD0036"/>
    <w:rsid w:val="00AD0060"/>
    <w:rsid w:val="00AD060F"/>
    <w:rsid w:val="00AD2575"/>
    <w:rsid w:val="00AD270A"/>
    <w:rsid w:val="00AD600F"/>
    <w:rsid w:val="00AD648D"/>
    <w:rsid w:val="00AD7774"/>
    <w:rsid w:val="00AE1835"/>
    <w:rsid w:val="00AE1C58"/>
    <w:rsid w:val="00AE41ED"/>
    <w:rsid w:val="00AE4EB9"/>
    <w:rsid w:val="00AE54AB"/>
    <w:rsid w:val="00AE6117"/>
    <w:rsid w:val="00AE61EA"/>
    <w:rsid w:val="00AE7705"/>
    <w:rsid w:val="00AF09AB"/>
    <w:rsid w:val="00AF1135"/>
    <w:rsid w:val="00AF1F16"/>
    <w:rsid w:val="00AF211D"/>
    <w:rsid w:val="00AF257A"/>
    <w:rsid w:val="00AF2B56"/>
    <w:rsid w:val="00AF31AA"/>
    <w:rsid w:val="00B004AF"/>
    <w:rsid w:val="00B01FCF"/>
    <w:rsid w:val="00B02AF6"/>
    <w:rsid w:val="00B02C3C"/>
    <w:rsid w:val="00B046D9"/>
    <w:rsid w:val="00B05628"/>
    <w:rsid w:val="00B05F38"/>
    <w:rsid w:val="00B06CE5"/>
    <w:rsid w:val="00B116E8"/>
    <w:rsid w:val="00B120FA"/>
    <w:rsid w:val="00B12896"/>
    <w:rsid w:val="00B12A44"/>
    <w:rsid w:val="00B131CE"/>
    <w:rsid w:val="00B1602C"/>
    <w:rsid w:val="00B16347"/>
    <w:rsid w:val="00B27C44"/>
    <w:rsid w:val="00B31249"/>
    <w:rsid w:val="00B3196B"/>
    <w:rsid w:val="00B3209A"/>
    <w:rsid w:val="00B33929"/>
    <w:rsid w:val="00B35F2A"/>
    <w:rsid w:val="00B37913"/>
    <w:rsid w:val="00B379A8"/>
    <w:rsid w:val="00B37BA8"/>
    <w:rsid w:val="00B40912"/>
    <w:rsid w:val="00B40E83"/>
    <w:rsid w:val="00B41621"/>
    <w:rsid w:val="00B43B33"/>
    <w:rsid w:val="00B43D61"/>
    <w:rsid w:val="00B44723"/>
    <w:rsid w:val="00B45346"/>
    <w:rsid w:val="00B459F1"/>
    <w:rsid w:val="00B45D18"/>
    <w:rsid w:val="00B524CE"/>
    <w:rsid w:val="00B57B56"/>
    <w:rsid w:val="00B60314"/>
    <w:rsid w:val="00B6151C"/>
    <w:rsid w:val="00B61E24"/>
    <w:rsid w:val="00B6746A"/>
    <w:rsid w:val="00B70698"/>
    <w:rsid w:val="00B70CC1"/>
    <w:rsid w:val="00B71C02"/>
    <w:rsid w:val="00B72A28"/>
    <w:rsid w:val="00B76E15"/>
    <w:rsid w:val="00B802F5"/>
    <w:rsid w:val="00B827B0"/>
    <w:rsid w:val="00B850AA"/>
    <w:rsid w:val="00B87439"/>
    <w:rsid w:val="00B87A2E"/>
    <w:rsid w:val="00B90F23"/>
    <w:rsid w:val="00B92697"/>
    <w:rsid w:val="00B92E39"/>
    <w:rsid w:val="00B93C19"/>
    <w:rsid w:val="00B97158"/>
    <w:rsid w:val="00BA2BB3"/>
    <w:rsid w:val="00BA2ECF"/>
    <w:rsid w:val="00BA4B38"/>
    <w:rsid w:val="00BA51B5"/>
    <w:rsid w:val="00BB08D6"/>
    <w:rsid w:val="00BB0B37"/>
    <w:rsid w:val="00BB1904"/>
    <w:rsid w:val="00BB1CDA"/>
    <w:rsid w:val="00BB1FD6"/>
    <w:rsid w:val="00BB448A"/>
    <w:rsid w:val="00BB671C"/>
    <w:rsid w:val="00BB79B9"/>
    <w:rsid w:val="00BB7CDC"/>
    <w:rsid w:val="00BC1513"/>
    <w:rsid w:val="00BC1714"/>
    <w:rsid w:val="00BC21A6"/>
    <w:rsid w:val="00BC40D4"/>
    <w:rsid w:val="00BC69FF"/>
    <w:rsid w:val="00BC7149"/>
    <w:rsid w:val="00BC76B9"/>
    <w:rsid w:val="00BD1E75"/>
    <w:rsid w:val="00BD4B67"/>
    <w:rsid w:val="00BD55C7"/>
    <w:rsid w:val="00BD5ACB"/>
    <w:rsid w:val="00BD5CFB"/>
    <w:rsid w:val="00BD6756"/>
    <w:rsid w:val="00BD6F31"/>
    <w:rsid w:val="00BD7F0B"/>
    <w:rsid w:val="00BE074F"/>
    <w:rsid w:val="00BE10BE"/>
    <w:rsid w:val="00BE2A75"/>
    <w:rsid w:val="00BE2B41"/>
    <w:rsid w:val="00BE5AE4"/>
    <w:rsid w:val="00BE672F"/>
    <w:rsid w:val="00BE71D7"/>
    <w:rsid w:val="00BF0391"/>
    <w:rsid w:val="00BF3513"/>
    <w:rsid w:val="00BF3841"/>
    <w:rsid w:val="00BF7241"/>
    <w:rsid w:val="00C05D4C"/>
    <w:rsid w:val="00C07536"/>
    <w:rsid w:val="00C07DB8"/>
    <w:rsid w:val="00C10093"/>
    <w:rsid w:val="00C12AAD"/>
    <w:rsid w:val="00C13D9E"/>
    <w:rsid w:val="00C15361"/>
    <w:rsid w:val="00C15475"/>
    <w:rsid w:val="00C15E03"/>
    <w:rsid w:val="00C206F0"/>
    <w:rsid w:val="00C236EA"/>
    <w:rsid w:val="00C24BA7"/>
    <w:rsid w:val="00C24BA9"/>
    <w:rsid w:val="00C269F4"/>
    <w:rsid w:val="00C30FB6"/>
    <w:rsid w:val="00C31DB3"/>
    <w:rsid w:val="00C327AF"/>
    <w:rsid w:val="00C32D13"/>
    <w:rsid w:val="00C336D1"/>
    <w:rsid w:val="00C3681E"/>
    <w:rsid w:val="00C3792F"/>
    <w:rsid w:val="00C4109F"/>
    <w:rsid w:val="00C41D5D"/>
    <w:rsid w:val="00C44BB0"/>
    <w:rsid w:val="00C44D9C"/>
    <w:rsid w:val="00C469F6"/>
    <w:rsid w:val="00C47256"/>
    <w:rsid w:val="00C55004"/>
    <w:rsid w:val="00C55586"/>
    <w:rsid w:val="00C559A6"/>
    <w:rsid w:val="00C56210"/>
    <w:rsid w:val="00C57BAD"/>
    <w:rsid w:val="00C60BC7"/>
    <w:rsid w:val="00C62D53"/>
    <w:rsid w:val="00C652FC"/>
    <w:rsid w:val="00C6559F"/>
    <w:rsid w:val="00C66649"/>
    <w:rsid w:val="00C66721"/>
    <w:rsid w:val="00C70264"/>
    <w:rsid w:val="00C71F0B"/>
    <w:rsid w:val="00C71F10"/>
    <w:rsid w:val="00C73801"/>
    <w:rsid w:val="00C73CD5"/>
    <w:rsid w:val="00C75832"/>
    <w:rsid w:val="00C840C3"/>
    <w:rsid w:val="00C854CE"/>
    <w:rsid w:val="00C8620F"/>
    <w:rsid w:val="00C86C35"/>
    <w:rsid w:val="00C90D06"/>
    <w:rsid w:val="00C91588"/>
    <w:rsid w:val="00C92D37"/>
    <w:rsid w:val="00C9430E"/>
    <w:rsid w:val="00C97EF8"/>
    <w:rsid w:val="00CA0192"/>
    <w:rsid w:val="00CA1293"/>
    <w:rsid w:val="00CA30AB"/>
    <w:rsid w:val="00CA3371"/>
    <w:rsid w:val="00CA5843"/>
    <w:rsid w:val="00CA5942"/>
    <w:rsid w:val="00CA6C0A"/>
    <w:rsid w:val="00CA73F9"/>
    <w:rsid w:val="00CB1E65"/>
    <w:rsid w:val="00CB24E1"/>
    <w:rsid w:val="00CB288E"/>
    <w:rsid w:val="00CB311B"/>
    <w:rsid w:val="00CB7189"/>
    <w:rsid w:val="00CB78F7"/>
    <w:rsid w:val="00CC02B9"/>
    <w:rsid w:val="00CC0FBF"/>
    <w:rsid w:val="00CC1C21"/>
    <w:rsid w:val="00CC3542"/>
    <w:rsid w:val="00CC4276"/>
    <w:rsid w:val="00CC443C"/>
    <w:rsid w:val="00CD0A4F"/>
    <w:rsid w:val="00CD2AF3"/>
    <w:rsid w:val="00CD3C13"/>
    <w:rsid w:val="00CD3DC7"/>
    <w:rsid w:val="00CD64B9"/>
    <w:rsid w:val="00CD65EA"/>
    <w:rsid w:val="00CD672F"/>
    <w:rsid w:val="00CD6E83"/>
    <w:rsid w:val="00CE3EB7"/>
    <w:rsid w:val="00CE505B"/>
    <w:rsid w:val="00CE7708"/>
    <w:rsid w:val="00CF2045"/>
    <w:rsid w:val="00CF21D6"/>
    <w:rsid w:val="00CF2B1B"/>
    <w:rsid w:val="00CF64E6"/>
    <w:rsid w:val="00CF6E9C"/>
    <w:rsid w:val="00CF730C"/>
    <w:rsid w:val="00D0243F"/>
    <w:rsid w:val="00D026F3"/>
    <w:rsid w:val="00D04176"/>
    <w:rsid w:val="00D0686F"/>
    <w:rsid w:val="00D06B60"/>
    <w:rsid w:val="00D075C5"/>
    <w:rsid w:val="00D135AC"/>
    <w:rsid w:val="00D14C08"/>
    <w:rsid w:val="00D21BA7"/>
    <w:rsid w:val="00D23007"/>
    <w:rsid w:val="00D262E2"/>
    <w:rsid w:val="00D32C2B"/>
    <w:rsid w:val="00D404BC"/>
    <w:rsid w:val="00D416A3"/>
    <w:rsid w:val="00D41EE9"/>
    <w:rsid w:val="00D434A1"/>
    <w:rsid w:val="00D45256"/>
    <w:rsid w:val="00D457DC"/>
    <w:rsid w:val="00D47047"/>
    <w:rsid w:val="00D470A6"/>
    <w:rsid w:val="00D47B9F"/>
    <w:rsid w:val="00D51D7D"/>
    <w:rsid w:val="00D51FB3"/>
    <w:rsid w:val="00D56793"/>
    <w:rsid w:val="00D57A53"/>
    <w:rsid w:val="00D60FE5"/>
    <w:rsid w:val="00D630ED"/>
    <w:rsid w:val="00D639DB"/>
    <w:rsid w:val="00D63B7A"/>
    <w:rsid w:val="00D65CAF"/>
    <w:rsid w:val="00D673A7"/>
    <w:rsid w:val="00D71688"/>
    <w:rsid w:val="00D720B0"/>
    <w:rsid w:val="00D72DD2"/>
    <w:rsid w:val="00D73AE8"/>
    <w:rsid w:val="00D763C7"/>
    <w:rsid w:val="00D76C00"/>
    <w:rsid w:val="00D80AD4"/>
    <w:rsid w:val="00D82068"/>
    <w:rsid w:val="00D82DA8"/>
    <w:rsid w:val="00D8464C"/>
    <w:rsid w:val="00D84903"/>
    <w:rsid w:val="00D849DD"/>
    <w:rsid w:val="00D84AD0"/>
    <w:rsid w:val="00D85C18"/>
    <w:rsid w:val="00D936F4"/>
    <w:rsid w:val="00D949AD"/>
    <w:rsid w:val="00D95FA5"/>
    <w:rsid w:val="00D977F2"/>
    <w:rsid w:val="00DA0E85"/>
    <w:rsid w:val="00DA1CA5"/>
    <w:rsid w:val="00DA26C1"/>
    <w:rsid w:val="00DA58B4"/>
    <w:rsid w:val="00DA5D90"/>
    <w:rsid w:val="00DA7289"/>
    <w:rsid w:val="00DB107B"/>
    <w:rsid w:val="00DB19A8"/>
    <w:rsid w:val="00DB1DB7"/>
    <w:rsid w:val="00DB3770"/>
    <w:rsid w:val="00DB4EEA"/>
    <w:rsid w:val="00DC044F"/>
    <w:rsid w:val="00DC1938"/>
    <w:rsid w:val="00DC25F6"/>
    <w:rsid w:val="00DC5FCD"/>
    <w:rsid w:val="00DC6E2C"/>
    <w:rsid w:val="00DC742B"/>
    <w:rsid w:val="00DD1AD8"/>
    <w:rsid w:val="00DD287C"/>
    <w:rsid w:val="00DD3908"/>
    <w:rsid w:val="00DD6A41"/>
    <w:rsid w:val="00DD758C"/>
    <w:rsid w:val="00DD7A0B"/>
    <w:rsid w:val="00DE0426"/>
    <w:rsid w:val="00DE0E03"/>
    <w:rsid w:val="00DE138D"/>
    <w:rsid w:val="00DE1C2B"/>
    <w:rsid w:val="00DE3D38"/>
    <w:rsid w:val="00DE4115"/>
    <w:rsid w:val="00DE5E62"/>
    <w:rsid w:val="00DE7EBC"/>
    <w:rsid w:val="00DF30F3"/>
    <w:rsid w:val="00DF407A"/>
    <w:rsid w:val="00DF445F"/>
    <w:rsid w:val="00DF4931"/>
    <w:rsid w:val="00DF5D2B"/>
    <w:rsid w:val="00DF5EF9"/>
    <w:rsid w:val="00DF6220"/>
    <w:rsid w:val="00DF6679"/>
    <w:rsid w:val="00DF6F57"/>
    <w:rsid w:val="00DF70D5"/>
    <w:rsid w:val="00DF741B"/>
    <w:rsid w:val="00DF7E5A"/>
    <w:rsid w:val="00E00E81"/>
    <w:rsid w:val="00E03817"/>
    <w:rsid w:val="00E106C4"/>
    <w:rsid w:val="00E10BF2"/>
    <w:rsid w:val="00E10D45"/>
    <w:rsid w:val="00E11211"/>
    <w:rsid w:val="00E11830"/>
    <w:rsid w:val="00E118EC"/>
    <w:rsid w:val="00E11E1F"/>
    <w:rsid w:val="00E12572"/>
    <w:rsid w:val="00E12604"/>
    <w:rsid w:val="00E12942"/>
    <w:rsid w:val="00E1387E"/>
    <w:rsid w:val="00E1553D"/>
    <w:rsid w:val="00E16FB0"/>
    <w:rsid w:val="00E17036"/>
    <w:rsid w:val="00E17EC2"/>
    <w:rsid w:val="00E236D7"/>
    <w:rsid w:val="00E2396B"/>
    <w:rsid w:val="00E249FC"/>
    <w:rsid w:val="00E25884"/>
    <w:rsid w:val="00E258B0"/>
    <w:rsid w:val="00E31AD9"/>
    <w:rsid w:val="00E31B74"/>
    <w:rsid w:val="00E34DB2"/>
    <w:rsid w:val="00E3537D"/>
    <w:rsid w:val="00E37B6B"/>
    <w:rsid w:val="00E444D2"/>
    <w:rsid w:val="00E44EB9"/>
    <w:rsid w:val="00E46B82"/>
    <w:rsid w:val="00E51B3B"/>
    <w:rsid w:val="00E51F28"/>
    <w:rsid w:val="00E5259D"/>
    <w:rsid w:val="00E52B91"/>
    <w:rsid w:val="00E52FF8"/>
    <w:rsid w:val="00E5544F"/>
    <w:rsid w:val="00E57784"/>
    <w:rsid w:val="00E57CD4"/>
    <w:rsid w:val="00E57FC5"/>
    <w:rsid w:val="00E609FE"/>
    <w:rsid w:val="00E61684"/>
    <w:rsid w:val="00E625D7"/>
    <w:rsid w:val="00E63796"/>
    <w:rsid w:val="00E663AF"/>
    <w:rsid w:val="00E668BE"/>
    <w:rsid w:val="00E67171"/>
    <w:rsid w:val="00E67789"/>
    <w:rsid w:val="00E70B8D"/>
    <w:rsid w:val="00E70C4A"/>
    <w:rsid w:val="00E71604"/>
    <w:rsid w:val="00E73698"/>
    <w:rsid w:val="00E73DA8"/>
    <w:rsid w:val="00E77A90"/>
    <w:rsid w:val="00E8262B"/>
    <w:rsid w:val="00E8351E"/>
    <w:rsid w:val="00E83A01"/>
    <w:rsid w:val="00E84941"/>
    <w:rsid w:val="00E84B0F"/>
    <w:rsid w:val="00E85FEC"/>
    <w:rsid w:val="00E860A3"/>
    <w:rsid w:val="00E861DC"/>
    <w:rsid w:val="00E869B3"/>
    <w:rsid w:val="00E86B79"/>
    <w:rsid w:val="00E87479"/>
    <w:rsid w:val="00E87615"/>
    <w:rsid w:val="00E92CA1"/>
    <w:rsid w:val="00EA0225"/>
    <w:rsid w:val="00EA0E2D"/>
    <w:rsid w:val="00EA263A"/>
    <w:rsid w:val="00EA273F"/>
    <w:rsid w:val="00EA44D5"/>
    <w:rsid w:val="00EA553B"/>
    <w:rsid w:val="00EA66A1"/>
    <w:rsid w:val="00EA7B30"/>
    <w:rsid w:val="00EB009F"/>
    <w:rsid w:val="00EB1186"/>
    <w:rsid w:val="00EB3F14"/>
    <w:rsid w:val="00EB47D6"/>
    <w:rsid w:val="00EB641B"/>
    <w:rsid w:val="00EB6D62"/>
    <w:rsid w:val="00EC1736"/>
    <w:rsid w:val="00EC1C6A"/>
    <w:rsid w:val="00EC248F"/>
    <w:rsid w:val="00EC4C78"/>
    <w:rsid w:val="00EC4ED7"/>
    <w:rsid w:val="00EC633D"/>
    <w:rsid w:val="00EC6A42"/>
    <w:rsid w:val="00ED062E"/>
    <w:rsid w:val="00ED26D5"/>
    <w:rsid w:val="00ED68DE"/>
    <w:rsid w:val="00ED6B9B"/>
    <w:rsid w:val="00ED7104"/>
    <w:rsid w:val="00ED77FC"/>
    <w:rsid w:val="00EE239D"/>
    <w:rsid w:val="00EE52B7"/>
    <w:rsid w:val="00EE56AD"/>
    <w:rsid w:val="00EE5CAD"/>
    <w:rsid w:val="00EE7DEE"/>
    <w:rsid w:val="00EF0E98"/>
    <w:rsid w:val="00EF116D"/>
    <w:rsid w:val="00EF1960"/>
    <w:rsid w:val="00EF1C1B"/>
    <w:rsid w:val="00EF3979"/>
    <w:rsid w:val="00EF4030"/>
    <w:rsid w:val="00EF42B9"/>
    <w:rsid w:val="00F0083F"/>
    <w:rsid w:val="00F01670"/>
    <w:rsid w:val="00F021B4"/>
    <w:rsid w:val="00F02CFF"/>
    <w:rsid w:val="00F04E2C"/>
    <w:rsid w:val="00F05915"/>
    <w:rsid w:val="00F0607B"/>
    <w:rsid w:val="00F060B9"/>
    <w:rsid w:val="00F06585"/>
    <w:rsid w:val="00F06B7D"/>
    <w:rsid w:val="00F076CE"/>
    <w:rsid w:val="00F07916"/>
    <w:rsid w:val="00F102A1"/>
    <w:rsid w:val="00F16137"/>
    <w:rsid w:val="00F174C6"/>
    <w:rsid w:val="00F22625"/>
    <w:rsid w:val="00F22DDF"/>
    <w:rsid w:val="00F24A8C"/>
    <w:rsid w:val="00F2531B"/>
    <w:rsid w:val="00F26349"/>
    <w:rsid w:val="00F269F2"/>
    <w:rsid w:val="00F27319"/>
    <w:rsid w:val="00F3111E"/>
    <w:rsid w:val="00F31BB5"/>
    <w:rsid w:val="00F32B92"/>
    <w:rsid w:val="00F33CD7"/>
    <w:rsid w:val="00F3448A"/>
    <w:rsid w:val="00F350B7"/>
    <w:rsid w:val="00F35266"/>
    <w:rsid w:val="00F35F57"/>
    <w:rsid w:val="00F36FB3"/>
    <w:rsid w:val="00F3707C"/>
    <w:rsid w:val="00F4011B"/>
    <w:rsid w:val="00F41229"/>
    <w:rsid w:val="00F443D6"/>
    <w:rsid w:val="00F450BF"/>
    <w:rsid w:val="00F4540C"/>
    <w:rsid w:val="00F57629"/>
    <w:rsid w:val="00F60FE0"/>
    <w:rsid w:val="00F617C3"/>
    <w:rsid w:val="00F62321"/>
    <w:rsid w:val="00F62A6B"/>
    <w:rsid w:val="00F706BF"/>
    <w:rsid w:val="00F7208E"/>
    <w:rsid w:val="00F729E3"/>
    <w:rsid w:val="00F72BB3"/>
    <w:rsid w:val="00F763BC"/>
    <w:rsid w:val="00F768A2"/>
    <w:rsid w:val="00F768C4"/>
    <w:rsid w:val="00F80A71"/>
    <w:rsid w:val="00F80C7B"/>
    <w:rsid w:val="00F83439"/>
    <w:rsid w:val="00F86D65"/>
    <w:rsid w:val="00F87454"/>
    <w:rsid w:val="00F87D2F"/>
    <w:rsid w:val="00F90F8A"/>
    <w:rsid w:val="00F92235"/>
    <w:rsid w:val="00F934B5"/>
    <w:rsid w:val="00F94DCD"/>
    <w:rsid w:val="00F954DE"/>
    <w:rsid w:val="00F96085"/>
    <w:rsid w:val="00F9641D"/>
    <w:rsid w:val="00FA306C"/>
    <w:rsid w:val="00FA42C4"/>
    <w:rsid w:val="00FA65B7"/>
    <w:rsid w:val="00FA687C"/>
    <w:rsid w:val="00FA7F99"/>
    <w:rsid w:val="00FB07A8"/>
    <w:rsid w:val="00FB1EA2"/>
    <w:rsid w:val="00FB26CE"/>
    <w:rsid w:val="00FB3532"/>
    <w:rsid w:val="00FB3F30"/>
    <w:rsid w:val="00FB7F67"/>
    <w:rsid w:val="00FC29E1"/>
    <w:rsid w:val="00FC3FC0"/>
    <w:rsid w:val="00FC47DD"/>
    <w:rsid w:val="00FC5FC7"/>
    <w:rsid w:val="00FC6230"/>
    <w:rsid w:val="00FC636C"/>
    <w:rsid w:val="00FC75CA"/>
    <w:rsid w:val="00FD1126"/>
    <w:rsid w:val="00FD26EB"/>
    <w:rsid w:val="00FD2857"/>
    <w:rsid w:val="00FD2AC3"/>
    <w:rsid w:val="00FD3CD6"/>
    <w:rsid w:val="00FD3E2A"/>
    <w:rsid w:val="00FD4E9A"/>
    <w:rsid w:val="00FD4F88"/>
    <w:rsid w:val="00FD4FA8"/>
    <w:rsid w:val="00FE0803"/>
    <w:rsid w:val="00FE33FC"/>
    <w:rsid w:val="00FE570B"/>
    <w:rsid w:val="00FE60EA"/>
    <w:rsid w:val="00FE7D7D"/>
    <w:rsid w:val="00FE7FB7"/>
    <w:rsid w:val="00FF17C2"/>
    <w:rsid w:val="00FF3A57"/>
    <w:rsid w:val="00FF4DFD"/>
    <w:rsid w:val="00FF4EE8"/>
    <w:rsid w:val="00FF5669"/>
    <w:rsid w:val="00FF70BD"/>
    <w:rsid w:val="00FF7722"/>
    <w:rsid w:val="00FF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45FAC"/>
  <w15:docId w15:val="{F00661EF-8758-4B75-9C48-DBCBE85A4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2CCF"/>
    <w:pPr>
      <w:spacing w:after="0" w:line="240" w:lineRule="auto"/>
    </w:pPr>
    <w:rPr>
      <w:rFonts w:ascii="Arial" w:eastAsia="Times New Roman" w:hAnsi="Arial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ongtext">
    <w:name w:val="long_text"/>
    <w:rsid w:val="00512CCF"/>
  </w:style>
  <w:style w:type="paragraph" w:customStyle="1" w:styleId="Default">
    <w:name w:val="Default"/>
    <w:rsid w:val="00254D7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yiv729204120msonormal">
    <w:name w:val="yiv729204120msonormal"/>
    <w:basedOn w:val="Normal"/>
    <w:rsid w:val="000E71D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sid w:val="00FC5FC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FC5FC7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FC5FC7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C5FC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C5FC7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C5FC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C5FC7"/>
    <w:rPr>
      <w:rFonts w:ascii="Segoe UI" w:eastAsia="Times New Roman" w:hAnsi="Segoe UI" w:cs="Segoe UI"/>
      <w:sz w:val="18"/>
      <w:szCs w:val="18"/>
      <w:lang w:eastAsia="pt-BR"/>
    </w:rPr>
  </w:style>
  <w:style w:type="table" w:styleId="Tabelacomgrade">
    <w:name w:val="Table Grid"/>
    <w:basedOn w:val="Tabelanormal"/>
    <w:uiPriority w:val="39"/>
    <w:rsid w:val="00BF03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506531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183449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183449"/>
    <w:rPr>
      <w:color w:val="808080"/>
      <w:shd w:val="clear" w:color="auto" w:fill="E6E6E6"/>
    </w:rPr>
  </w:style>
  <w:style w:type="paragraph" w:styleId="Cabealho">
    <w:name w:val="header"/>
    <w:basedOn w:val="Normal"/>
    <w:link w:val="CabealhoChar"/>
    <w:uiPriority w:val="99"/>
    <w:unhideWhenUsed/>
    <w:rsid w:val="008E1A7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E1A74"/>
    <w:rPr>
      <w:rFonts w:ascii="Arial" w:eastAsia="Times New Roman" w:hAnsi="Arial" w:cs="Times New Roman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8E1A7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E1A74"/>
    <w:rPr>
      <w:rFonts w:ascii="Arial" w:eastAsia="Times New Roman" w:hAnsi="Arial" w:cs="Times New Roman"/>
      <w:lang w:eastAsia="pt-BR"/>
    </w:rPr>
  </w:style>
  <w:style w:type="character" w:styleId="Nmerodelinha">
    <w:name w:val="line number"/>
    <w:basedOn w:val="Fontepargpadro"/>
    <w:uiPriority w:val="99"/>
    <w:semiHidden/>
    <w:unhideWhenUsed/>
    <w:rsid w:val="008E1A74"/>
  </w:style>
  <w:style w:type="paragraph" w:styleId="Pr-formataoHTML">
    <w:name w:val="HTML Preformatted"/>
    <w:basedOn w:val="Normal"/>
    <w:link w:val="Pr-formataoHTMLChar"/>
    <w:uiPriority w:val="99"/>
    <w:unhideWhenUsed/>
    <w:rsid w:val="001F55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1F55F9"/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text">
    <w:name w:val="text"/>
    <w:basedOn w:val="Fontepargpadro"/>
    <w:rsid w:val="00CC0FBF"/>
  </w:style>
  <w:style w:type="character" w:customStyle="1" w:styleId="author-ref">
    <w:name w:val="author-ref"/>
    <w:basedOn w:val="Fontepargpadro"/>
    <w:rsid w:val="00CC0FBF"/>
  </w:style>
  <w:style w:type="paragraph" w:styleId="Reviso">
    <w:name w:val="Revision"/>
    <w:hidden/>
    <w:uiPriority w:val="99"/>
    <w:semiHidden/>
    <w:rsid w:val="00C71F0B"/>
    <w:pPr>
      <w:spacing w:after="0" w:line="240" w:lineRule="auto"/>
    </w:pPr>
    <w:rPr>
      <w:rFonts w:ascii="Arial" w:eastAsia="Times New Roman" w:hAnsi="Arial" w:cs="Times New Roman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0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51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79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223800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200217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59849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994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58250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91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076801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927734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11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44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5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135091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614378">
                  <w:marLeft w:val="0"/>
                  <w:marRight w:val="0"/>
                  <w:marTop w:val="0"/>
                  <w:marBottom w:val="120"/>
                  <w:divBdr>
                    <w:top w:val="single" w:sz="6" w:space="0" w:color="A0A0A0"/>
                    <w:left w:val="single" w:sz="6" w:space="0" w:color="B9B9B9"/>
                    <w:bottom w:val="single" w:sz="6" w:space="0" w:color="B9B9B9"/>
                    <w:right w:val="single" w:sz="6" w:space="0" w:color="B9B9B9"/>
                  </w:divBdr>
                  <w:divsChild>
                    <w:div w:id="43969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33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514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117192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6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345109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58499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834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4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8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378862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511004">
                  <w:marLeft w:val="0"/>
                  <w:marRight w:val="0"/>
                  <w:marTop w:val="0"/>
                  <w:marBottom w:val="120"/>
                  <w:divBdr>
                    <w:top w:val="single" w:sz="6" w:space="0" w:color="A0A0A0"/>
                    <w:left w:val="single" w:sz="6" w:space="0" w:color="B9B9B9"/>
                    <w:bottom w:val="single" w:sz="6" w:space="0" w:color="B9B9B9"/>
                    <w:right w:val="single" w:sz="6" w:space="0" w:color="B9B9B9"/>
                  </w:divBdr>
                  <w:divsChild>
                    <w:div w:id="1849828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07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376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63664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0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673639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335618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680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89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145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89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04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fcorrea@apta.sp.gov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afaelneto@registro.unesp.b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3771E-FE96-B64C-BD46-1A24FD150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21</Pages>
  <Words>5001</Words>
  <Characters>27007</Characters>
  <Application>Microsoft Office Word</Application>
  <DocSecurity>0</DocSecurity>
  <Lines>225</Lines>
  <Paragraphs>63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Revisor</dc:creator>
  <cp:lastModifiedBy>Usuário do Microsoft Office</cp:lastModifiedBy>
  <cp:revision>6</cp:revision>
  <cp:lastPrinted>2020-03-13T14:02:00Z</cp:lastPrinted>
  <dcterms:created xsi:type="dcterms:W3CDTF">2020-04-02T18:20:00Z</dcterms:created>
  <dcterms:modified xsi:type="dcterms:W3CDTF">2020-04-02T18:25:00Z</dcterms:modified>
</cp:coreProperties>
</file>